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5E3B79" w14:textId="77777777" w:rsidR="00851E2C" w:rsidRPr="004A499B" w:rsidRDefault="00851E2C">
      <w:pPr>
        <w:pStyle w:val="Normal1"/>
        <w:spacing w:after="0" w:line="240" w:lineRule="auto"/>
        <w:rPr>
          <w:color w:val="000000" w:themeColor="text1"/>
        </w:rPr>
      </w:pPr>
    </w:p>
    <w:p w14:paraId="221C414A" w14:textId="20D0F380" w:rsidR="00851E2C" w:rsidRPr="004A499B" w:rsidRDefault="00682752">
      <w:pPr>
        <w:pStyle w:val="Normal1"/>
        <w:spacing w:after="0" w:line="240" w:lineRule="auto"/>
        <w:rPr>
          <w:b/>
          <w:color w:val="000000" w:themeColor="text1"/>
        </w:rPr>
      </w:pPr>
      <w:r w:rsidRPr="004A499B">
        <w:rPr>
          <w:rFonts w:ascii="Cambria" w:eastAsia="Cambria" w:hAnsi="Cambria" w:cs="Cambria"/>
          <w:b/>
          <w:color w:val="000000" w:themeColor="text1"/>
          <w:sz w:val="28"/>
          <w:szCs w:val="28"/>
        </w:rPr>
        <w:t>Review each task and u</w:t>
      </w:r>
      <w:r w:rsidR="000B67FA" w:rsidRPr="004A499B">
        <w:rPr>
          <w:rFonts w:ascii="Cambria" w:eastAsia="Cambria" w:hAnsi="Cambria" w:cs="Cambria"/>
          <w:b/>
          <w:color w:val="000000" w:themeColor="text1"/>
          <w:sz w:val="28"/>
          <w:szCs w:val="28"/>
        </w:rPr>
        <w:t>se the</w:t>
      </w:r>
      <w:r w:rsidRPr="004A499B">
        <w:rPr>
          <w:rFonts w:ascii="Cambria" w:eastAsia="Cambria" w:hAnsi="Cambria" w:cs="Cambria"/>
          <w:b/>
          <w:color w:val="000000" w:themeColor="text1"/>
          <w:sz w:val="28"/>
          <w:szCs w:val="28"/>
        </w:rPr>
        <w:t xml:space="preserve"> </w:t>
      </w:r>
      <w:r w:rsidR="0041799A" w:rsidRPr="004A499B">
        <w:rPr>
          <w:rFonts w:ascii="Cambria" w:eastAsia="Cambria" w:hAnsi="Cambria" w:cs="Cambria"/>
          <w:b/>
          <w:color w:val="000000" w:themeColor="text1"/>
          <w:sz w:val="28"/>
          <w:szCs w:val="28"/>
        </w:rPr>
        <w:t>following</w:t>
      </w:r>
      <w:r w:rsidR="000B67FA" w:rsidRPr="004A499B">
        <w:rPr>
          <w:rFonts w:ascii="Cambria" w:eastAsia="Cambria" w:hAnsi="Cambria" w:cs="Cambria"/>
          <w:b/>
          <w:color w:val="000000" w:themeColor="text1"/>
          <w:sz w:val="28"/>
          <w:szCs w:val="28"/>
        </w:rPr>
        <w:t xml:space="preserve"> guiding questions to identify what you want students to learn from </w:t>
      </w:r>
      <w:r w:rsidR="00E12836" w:rsidRPr="004A499B">
        <w:rPr>
          <w:rFonts w:ascii="Cambria" w:eastAsia="Cambria" w:hAnsi="Cambria" w:cs="Cambria"/>
          <w:b/>
          <w:color w:val="000000" w:themeColor="text1"/>
          <w:sz w:val="28"/>
          <w:szCs w:val="28"/>
        </w:rPr>
        <w:t>the argumentation</w:t>
      </w:r>
      <w:r w:rsidR="000B67FA" w:rsidRPr="004A499B">
        <w:rPr>
          <w:rFonts w:ascii="Cambria" w:eastAsia="Cambria" w:hAnsi="Cambria" w:cs="Cambria"/>
          <w:b/>
          <w:color w:val="000000" w:themeColor="text1"/>
          <w:sz w:val="28"/>
          <w:szCs w:val="28"/>
        </w:rPr>
        <w:t xml:space="preserve"> task.</w:t>
      </w:r>
    </w:p>
    <w:p w14:paraId="31016D6E" w14:textId="77777777" w:rsidR="00851E2C" w:rsidRPr="004A499B" w:rsidRDefault="00851E2C">
      <w:pPr>
        <w:pStyle w:val="Normal1"/>
        <w:spacing w:after="0" w:line="240" w:lineRule="auto"/>
        <w:jc w:val="center"/>
        <w:rPr>
          <w:color w:val="000000" w:themeColor="text1"/>
        </w:rPr>
      </w:pPr>
    </w:p>
    <w:p w14:paraId="07256982" w14:textId="77777777" w:rsidR="00631A27" w:rsidRPr="004A499B" w:rsidRDefault="002B2A95" w:rsidP="00E42C3E">
      <w:pPr>
        <w:pStyle w:val="Normal1"/>
        <w:numPr>
          <w:ilvl w:val="0"/>
          <w:numId w:val="3"/>
        </w:numPr>
        <w:spacing w:after="40" w:line="240" w:lineRule="auto"/>
        <w:rPr>
          <w:rFonts w:ascii="Cambria" w:eastAsia="Cambria" w:hAnsi="Cambria" w:cs="Cambria"/>
          <w:color w:val="000000" w:themeColor="text1"/>
          <w:sz w:val="26"/>
          <w:szCs w:val="26"/>
        </w:rPr>
      </w:pPr>
      <w:r w:rsidRPr="004A499B">
        <w:rPr>
          <w:rFonts w:ascii="Cambria" w:eastAsia="Cambria" w:hAnsi="Cambria" w:cs="Cambria"/>
          <w:color w:val="000000" w:themeColor="text1"/>
          <w:sz w:val="26"/>
          <w:szCs w:val="26"/>
        </w:rPr>
        <w:t>Does the task help students produce better arguments?</w:t>
      </w:r>
    </w:p>
    <w:p w14:paraId="414D5547" w14:textId="77777777" w:rsidR="00631A27" w:rsidRPr="004A499B" w:rsidRDefault="002B2A95" w:rsidP="00E42C3E">
      <w:pPr>
        <w:pStyle w:val="Normal1"/>
        <w:numPr>
          <w:ilvl w:val="0"/>
          <w:numId w:val="3"/>
        </w:numPr>
        <w:spacing w:after="40" w:line="240" w:lineRule="auto"/>
        <w:rPr>
          <w:rFonts w:ascii="Cambria" w:eastAsia="Cambria" w:hAnsi="Cambria" w:cs="Cambria"/>
          <w:color w:val="000000" w:themeColor="text1"/>
          <w:sz w:val="26"/>
          <w:szCs w:val="26"/>
        </w:rPr>
      </w:pPr>
      <w:r w:rsidRPr="004A499B">
        <w:rPr>
          <w:rFonts w:ascii="Cambria" w:eastAsia="Cambria" w:hAnsi="Cambria" w:cs="Cambria"/>
          <w:color w:val="000000" w:themeColor="text1"/>
          <w:sz w:val="26"/>
          <w:szCs w:val="26"/>
        </w:rPr>
        <w:t>Does the task help students develop conceptual understanding?</w:t>
      </w:r>
    </w:p>
    <w:p w14:paraId="4ECD4F59" w14:textId="77777777" w:rsidR="00631A27" w:rsidRPr="004A499B" w:rsidRDefault="002B2A95" w:rsidP="00E42C3E">
      <w:pPr>
        <w:pStyle w:val="Normal1"/>
        <w:numPr>
          <w:ilvl w:val="0"/>
          <w:numId w:val="3"/>
        </w:numPr>
        <w:spacing w:after="40" w:line="240" w:lineRule="auto"/>
        <w:rPr>
          <w:rFonts w:ascii="Cambria" w:eastAsia="Cambria" w:hAnsi="Cambria" w:cs="Cambria"/>
          <w:color w:val="000000" w:themeColor="text1"/>
          <w:sz w:val="26"/>
          <w:szCs w:val="26"/>
        </w:rPr>
      </w:pPr>
      <w:r w:rsidRPr="004A499B">
        <w:rPr>
          <w:rFonts w:ascii="Cambria" w:eastAsia="Cambria" w:hAnsi="Cambria" w:cs="Cambria"/>
          <w:color w:val="000000" w:themeColor="text1"/>
          <w:sz w:val="26"/>
          <w:szCs w:val="26"/>
        </w:rPr>
        <w:t>Does the task help students to mathematize contextualized problems and interpret the meanings of solutions?</w:t>
      </w:r>
    </w:p>
    <w:p w14:paraId="3569D8E8" w14:textId="77777777" w:rsidR="00631A27" w:rsidRPr="004A499B" w:rsidRDefault="002B2A95" w:rsidP="00E42C3E">
      <w:pPr>
        <w:pStyle w:val="Normal1"/>
        <w:numPr>
          <w:ilvl w:val="0"/>
          <w:numId w:val="3"/>
        </w:numPr>
        <w:spacing w:after="40" w:line="240" w:lineRule="auto"/>
        <w:rPr>
          <w:rFonts w:ascii="Cambria" w:eastAsia="Cambria" w:hAnsi="Cambria" w:cs="Cambria"/>
          <w:color w:val="000000" w:themeColor="text1"/>
          <w:sz w:val="26"/>
          <w:szCs w:val="26"/>
        </w:rPr>
      </w:pPr>
      <w:r w:rsidRPr="004A499B">
        <w:rPr>
          <w:rFonts w:ascii="Cambria" w:eastAsia="Cambria" w:hAnsi="Cambria" w:cs="Cambria"/>
          <w:color w:val="000000" w:themeColor="text1"/>
          <w:sz w:val="26"/>
          <w:szCs w:val="26"/>
        </w:rPr>
        <w:t>Does the task help students make sense of and compare across multiple approaches and multiple representations?</w:t>
      </w:r>
    </w:p>
    <w:p w14:paraId="77E8C2B9" w14:textId="77777777" w:rsidR="00851E2C" w:rsidRPr="004A499B" w:rsidRDefault="00851E2C">
      <w:pPr>
        <w:pStyle w:val="Normal1"/>
        <w:spacing w:after="0" w:line="240" w:lineRule="auto"/>
        <w:rPr>
          <w:color w:val="000000" w:themeColor="text1"/>
        </w:rPr>
      </w:pPr>
    </w:p>
    <w:p w14:paraId="6D8162AD" w14:textId="4F8E2B63" w:rsidR="0035496A" w:rsidRPr="00B80404" w:rsidRDefault="000B67FA" w:rsidP="00B80404">
      <w:pPr>
        <w:pStyle w:val="Normal1"/>
        <w:spacing w:after="0" w:line="240" w:lineRule="auto"/>
        <w:outlineLvl w:val="0"/>
        <w:rPr>
          <w:b/>
          <w:color w:val="000000" w:themeColor="text1"/>
        </w:rPr>
      </w:pPr>
      <w:r w:rsidRPr="004A499B">
        <w:rPr>
          <w:b/>
          <w:color w:val="000000" w:themeColor="text1"/>
          <w:sz w:val="28"/>
          <w:szCs w:val="28"/>
        </w:rPr>
        <w:t>Task 1</w:t>
      </w:r>
    </w:p>
    <w:p w14:paraId="67028E13" w14:textId="77777777" w:rsidR="00474FAA" w:rsidRPr="004A499B" w:rsidRDefault="00474FAA" w:rsidP="00474FAA">
      <w:pPr>
        <w:pStyle w:val="Normal1"/>
        <w:widowControl w:val="0"/>
        <w:pBdr>
          <w:top w:val="single" w:sz="4" w:space="1" w:color="auto"/>
          <w:left w:val="single" w:sz="4" w:space="4" w:color="auto"/>
          <w:bottom w:val="single" w:sz="4" w:space="1" w:color="auto"/>
          <w:right w:val="single" w:sz="4" w:space="4" w:color="auto"/>
        </w:pBdr>
        <w:spacing w:before="200"/>
        <w:rPr>
          <w:color w:val="000000" w:themeColor="text1"/>
        </w:rPr>
      </w:pPr>
      <w:r w:rsidRPr="004A499B">
        <w:rPr>
          <w:rFonts w:ascii="Questrial" w:eastAsia="Questrial" w:hAnsi="Questrial" w:cs="Questrial"/>
          <w:color w:val="000000" w:themeColor="text1"/>
          <w:sz w:val="28"/>
          <w:szCs w:val="28"/>
        </w:rPr>
        <w:t>The coordinates of the four vertices of figure ABCD are</w:t>
      </w:r>
      <w:r>
        <w:rPr>
          <w:color w:val="000000" w:themeColor="text1"/>
        </w:rPr>
        <w:t xml:space="preserve"> </w:t>
      </w:r>
      <w:proofErr w:type="gramStart"/>
      <w:r w:rsidRPr="004A499B">
        <w:rPr>
          <w:rFonts w:ascii="Questrial" w:eastAsia="Questrial" w:hAnsi="Questrial" w:cs="Questrial"/>
          <w:color w:val="000000" w:themeColor="text1"/>
          <w:sz w:val="28"/>
          <w:szCs w:val="28"/>
        </w:rPr>
        <w:t>A(</w:t>
      </w:r>
      <w:proofErr w:type="gramEnd"/>
      <w:r w:rsidRPr="004A499B">
        <w:rPr>
          <w:rFonts w:ascii="Questrial" w:eastAsia="Questrial" w:hAnsi="Questrial" w:cs="Questrial"/>
          <w:color w:val="000000" w:themeColor="text1"/>
          <w:sz w:val="28"/>
          <w:szCs w:val="28"/>
        </w:rPr>
        <w:t>4, 3),</w:t>
      </w:r>
      <w:r>
        <w:rPr>
          <w:rFonts w:ascii="Questrial" w:eastAsia="Questrial" w:hAnsi="Questrial" w:cs="Questrial"/>
          <w:color w:val="000000" w:themeColor="text1"/>
          <w:sz w:val="28"/>
          <w:szCs w:val="28"/>
        </w:rPr>
        <w:t xml:space="preserve"> B(8, 3), C(4, 6) and D(8, 6). </w:t>
      </w:r>
      <w:r w:rsidRPr="004A499B">
        <w:rPr>
          <w:rFonts w:ascii="Questrial" w:eastAsia="Questrial" w:hAnsi="Questrial" w:cs="Questrial"/>
          <w:color w:val="000000" w:themeColor="text1"/>
          <w:sz w:val="28"/>
          <w:szCs w:val="28"/>
        </w:rPr>
        <w:t>Based on the differences between the coordinate points, Jasmine bel</w:t>
      </w:r>
      <w:r>
        <w:rPr>
          <w:rFonts w:ascii="Questrial" w:eastAsia="Questrial" w:hAnsi="Questrial" w:cs="Questrial"/>
          <w:color w:val="000000" w:themeColor="text1"/>
          <w:sz w:val="28"/>
          <w:szCs w:val="28"/>
        </w:rPr>
        <w:t>ieves figure ABCD is a square. Do you agree with her?</w:t>
      </w:r>
      <w:r w:rsidRPr="004A499B">
        <w:rPr>
          <w:rFonts w:ascii="Questrial" w:eastAsia="Questrial" w:hAnsi="Questrial" w:cs="Questrial"/>
          <w:color w:val="000000" w:themeColor="text1"/>
          <w:sz w:val="28"/>
          <w:szCs w:val="28"/>
        </w:rPr>
        <w:t xml:space="preserve"> Write a mathematical argument to support your answer. </w:t>
      </w:r>
    </w:p>
    <w:p w14:paraId="0ED0C5A2" w14:textId="77777777" w:rsidR="00C04649" w:rsidRPr="004A499B" w:rsidRDefault="00C04649" w:rsidP="00474FAA">
      <w:pPr>
        <w:pStyle w:val="Normal1"/>
        <w:spacing w:after="40"/>
        <w:rPr>
          <w:rFonts w:ascii="Cambria" w:eastAsia="Cambria" w:hAnsi="Cambria" w:cs="Cambria"/>
          <w:color w:val="000000" w:themeColor="text1"/>
          <w:sz w:val="26"/>
          <w:szCs w:val="26"/>
        </w:rPr>
      </w:pPr>
    </w:p>
    <w:p w14:paraId="31BE1CCC" w14:textId="77777777" w:rsidR="00851E2C" w:rsidRPr="004A499B" w:rsidRDefault="00851E2C">
      <w:pPr>
        <w:pStyle w:val="Normal1"/>
        <w:rPr>
          <w:color w:val="000000" w:themeColor="text1"/>
        </w:rPr>
      </w:pPr>
    </w:p>
    <w:p w14:paraId="65639CBE" w14:textId="77777777" w:rsidR="00851E2C" w:rsidRPr="004A499B" w:rsidRDefault="00851E2C">
      <w:pPr>
        <w:pStyle w:val="Normal1"/>
        <w:rPr>
          <w:color w:val="000000" w:themeColor="text1"/>
        </w:rPr>
      </w:pPr>
    </w:p>
    <w:p w14:paraId="65744418" w14:textId="77777777" w:rsidR="003C30CD" w:rsidRDefault="003C30CD">
      <w:pPr>
        <w:pStyle w:val="Normal1"/>
        <w:rPr>
          <w:color w:val="000000" w:themeColor="text1"/>
        </w:rPr>
      </w:pPr>
    </w:p>
    <w:p w14:paraId="582D9250" w14:textId="77777777" w:rsidR="00BC5D5C" w:rsidRPr="004A499B" w:rsidRDefault="00BC5D5C">
      <w:pPr>
        <w:pStyle w:val="Normal1"/>
        <w:rPr>
          <w:color w:val="000000" w:themeColor="text1"/>
        </w:rPr>
      </w:pPr>
    </w:p>
    <w:p w14:paraId="10E63F3F" w14:textId="67B025C7" w:rsidR="00B62897" w:rsidRPr="001A3A8A" w:rsidRDefault="000B67FA" w:rsidP="001A3A8A">
      <w:pPr>
        <w:pStyle w:val="Normal1"/>
        <w:outlineLvl w:val="0"/>
        <w:rPr>
          <w:b/>
          <w:color w:val="000000" w:themeColor="text1"/>
          <w:sz w:val="28"/>
          <w:szCs w:val="28"/>
        </w:rPr>
      </w:pPr>
      <w:r w:rsidRPr="004A499B">
        <w:rPr>
          <w:b/>
          <w:color w:val="000000" w:themeColor="text1"/>
          <w:sz w:val="28"/>
          <w:szCs w:val="28"/>
        </w:rPr>
        <w:t>Task 2</w:t>
      </w:r>
    </w:p>
    <w:tbl>
      <w:tblPr>
        <w:tblStyle w:val="a1"/>
        <w:tblW w:w="10065" w:type="dxa"/>
        <w:tblInd w:w="-13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065"/>
      </w:tblGrid>
      <w:tr w:rsidR="004A499B" w:rsidRPr="004A499B" w14:paraId="60DBF8B3" w14:textId="77777777" w:rsidTr="003C30CD">
        <w:trPr>
          <w:trHeight w:val="1511"/>
        </w:trPr>
        <w:tc>
          <w:tcPr>
            <w:tcW w:w="10065" w:type="dxa"/>
          </w:tcPr>
          <w:p w14:paraId="14321854" w14:textId="6552A190" w:rsidR="00851E2C" w:rsidRPr="004A499B" w:rsidRDefault="00C033BE" w:rsidP="008B354E">
            <w:pPr>
              <w:pStyle w:val="Normal1"/>
              <w:widowControl w:val="0"/>
              <w:spacing w:before="200" w:after="200"/>
              <w:rPr>
                <w:color w:val="000000" w:themeColor="text1"/>
              </w:rPr>
            </w:pPr>
            <w:r>
              <w:rPr>
                <w:rFonts w:ascii="Questrial" w:eastAsia="Questrial" w:hAnsi="Questrial" w:cs="Questrial"/>
                <w:color w:val="000000" w:themeColor="text1"/>
                <w:sz w:val="28"/>
                <w:szCs w:val="28"/>
              </w:rPr>
              <w:t>Alexa is training to bike 7</w:t>
            </w:r>
            <w:r w:rsidR="000B67FA" w:rsidRPr="004A499B">
              <w:rPr>
                <w:rFonts w:ascii="Questrial" w:eastAsia="Questrial" w:hAnsi="Questrial" w:cs="Questrial"/>
                <w:color w:val="000000" w:themeColor="text1"/>
                <w:sz w:val="28"/>
                <w:szCs w:val="28"/>
              </w:rPr>
              <w:t xml:space="preserve">0 miles. During her first week of training she bikes 12 miles. During her second week she bikes 24 miles, and by her third week she bikes 36 miles.  If Alexa continues with the same biking pattern each week, </w:t>
            </w:r>
            <w:r w:rsidR="008B354E">
              <w:rPr>
                <w:rFonts w:ascii="Questrial" w:eastAsia="Questrial" w:hAnsi="Questrial" w:cs="Questrial"/>
                <w:color w:val="000000" w:themeColor="text1"/>
                <w:sz w:val="28"/>
                <w:szCs w:val="28"/>
              </w:rPr>
              <w:t>when will she be able to bike</w:t>
            </w:r>
            <w:r w:rsidR="00A5226A">
              <w:rPr>
                <w:rFonts w:ascii="Questrial" w:eastAsia="Questrial" w:hAnsi="Questrial" w:cs="Questrial"/>
                <w:color w:val="000000" w:themeColor="text1"/>
                <w:sz w:val="28"/>
                <w:szCs w:val="28"/>
              </w:rPr>
              <w:t xml:space="preserve"> 7</w:t>
            </w:r>
            <w:r w:rsidR="000B67FA" w:rsidRPr="004A499B">
              <w:rPr>
                <w:rFonts w:ascii="Questrial" w:eastAsia="Questrial" w:hAnsi="Questrial" w:cs="Questrial"/>
                <w:color w:val="000000" w:themeColor="text1"/>
                <w:sz w:val="28"/>
                <w:szCs w:val="28"/>
              </w:rPr>
              <w:t xml:space="preserve">0 </w:t>
            </w:r>
            <w:r w:rsidR="008B354E">
              <w:rPr>
                <w:rFonts w:ascii="Questrial" w:eastAsia="Questrial" w:hAnsi="Questrial" w:cs="Questrial"/>
                <w:color w:val="000000" w:themeColor="text1"/>
                <w:sz w:val="28"/>
                <w:szCs w:val="28"/>
              </w:rPr>
              <w:t>miles</w:t>
            </w:r>
            <w:r w:rsidR="000B67FA" w:rsidRPr="004A499B">
              <w:rPr>
                <w:rFonts w:ascii="Questrial" w:eastAsia="Questrial" w:hAnsi="Questrial" w:cs="Questrial"/>
                <w:color w:val="000000" w:themeColor="text1"/>
                <w:sz w:val="28"/>
                <w:szCs w:val="28"/>
              </w:rPr>
              <w:t xml:space="preserve">? Write a mathematical argument to support your reasoning. </w:t>
            </w:r>
          </w:p>
        </w:tc>
      </w:tr>
    </w:tbl>
    <w:p w14:paraId="05E3F03A" w14:textId="77777777" w:rsidR="00851E2C" w:rsidRPr="004A499B" w:rsidRDefault="00851E2C">
      <w:pPr>
        <w:pStyle w:val="Normal1"/>
        <w:spacing w:after="0" w:line="240" w:lineRule="auto"/>
        <w:jc w:val="center"/>
        <w:rPr>
          <w:color w:val="000000" w:themeColor="text1"/>
        </w:rPr>
      </w:pPr>
    </w:p>
    <w:p w14:paraId="5D8D4D95" w14:textId="77777777" w:rsidR="00B62897" w:rsidRDefault="00B62897">
      <w:pPr>
        <w:pStyle w:val="Normal1"/>
        <w:spacing w:after="0" w:line="240" w:lineRule="auto"/>
        <w:rPr>
          <w:color w:val="000000" w:themeColor="text1"/>
        </w:rPr>
      </w:pPr>
    </w:p>
    <w:p w14:paraId="5FA1A1C8" w14:textId="77777777" w:rsidR="00B62897" w:rsidRPr="004A499B" w:rsidRDefault="00B62897">
      <w:pPr>
        <w:pStyle w:val="Normal1"/>
        <w:spacing w:after="0" w:line="240" w:lineRule="auto"/>
        <w:rPr>
          <w:color w:val="000000" w:themeColor="text1"/>
        </w:rPr>
      </w:pPr>
    </w:p>
    <w:p w14:paraId="2418B7E0" w14:textId="77777777" w:rsidR="00E3273F" w:rsidRDefault="00E3273F">
      <w:pPr>
        <w:rPr>
          <w:b/>
          <w:color w:val="000000" w:themeColor="text1"/>
          <w:sz w:val="28"/>
          <w:szCs w:val="28"/>
        </w:rPr>
      </w:pPr>
      <w:r>
        <w:rPr>
          <w:b/>
          <w:color w:val="000000" w:themeColor="text1"/>
          <w:sz w:val="28"/>
          <w:szCs w:val="28"/>
        </w:rPr>
        <w:br w:type="page"/>
      </w:r>
      <w:bookmarkStart w:id="0" w:name="_GoBack"/>
      <w:bookmarkEnd w:id="0"/>
    </w:p>
    <w:p w14:paraId="1787894B" w14:textId="5EBA1732" w:rsidR="00851E2C" w:rsidRDefault="000B67FA" w:rsidP="001A3A8A">
      <w:pPr>
        <w:pStyle w:val="Normal1"/>
        <w:outlineLvl w:val="0"/>
        <w:rPr>
          <w:b/>
          <w:color w:val="000000" w:themeColor="text1"/>
          <w:sz w:val="28"/>
          <w:szCs w:val="28"/>
        </w:rPr>
      </w:pPr>
      <w:r w:rsidRPr="004A499B">
        <w:rPr>
          <w:b/>
          <w:color w:val="000000" w:themeColor="text1"/>
          <w:sz w:val="28"/>
          <w:szCs w:val="28"/>
        </w:rPr>
        <w:lastRenderedPageBreak/>
        <w:t>Task 3</w:t>
      </w:r>
    </w:p>
    <w:p w14:paraId="4086387B" w14:textId="302A7E4F" w:rsidR="00B80404" w:rsidRDefault="00B80404" w:rsidP="001A3A8A">
      <w:pPr>
        <w:pStyle w:val="Normal1"/>
        <w:outlineLvl w:val="0"/>
        <w:rPr>
          <w:b/>
          <w:color w:val="000000" w:themeColor="text1"/>
        </w:rPr>
      </w:pPr>
      <w:r w:rsidRPr="0035496A">
        <w:rPr>
          <w:noProof/>
          <w:color w:val="000000" w:themeColor="text1"/>
        </w:rPr>
        <w:drawing>
          <wp:inline distT="0" distB="0" distL="0" distR="0" wp14:anchorId="693C5B7D" wp14:editId="0BD2E728">
            <wp:extent cx="5943600" cy="3048000"/>
            <wp:effectExtent l="25400" t="2540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24502" b="7122"/>
                    <a:stretch/>
                  </pic:blipFill>
                  <pic:spPr bwMode="auto">
                    <a:xfrm>
                      <a:off x="0" y="0"/>
                      <a:ext cx="5943600" cy="3048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BA6364E" w14:textId="77777777" w:rsidR="001A3A8A" w:rsidRDefault="001A3A8A">
      <w:pPr>
        <w:pStyle w:val="Normal1"/>
        <w:rPr>
          <w:color w:val="000000" w:themeColor="text1"/>
        </w:rPr>
      </w:pPr>
    </w:p>
    <w:p w14:paraId="527D3C6D" w14:textId="77777777" w:rsidR="004503E7" w:rsidRDefault="004503E7">
      <w:pPr>
        <w:pStyle w:val="Normal1"/>
        <w:rPr>
          <w:color w:val="000000" w:themeColor="text1"/>
        </w:rPr>
      </w:pPr>
    </w:p>
    <w:p w14:paraId="29841045" w14:textId="77777777" w:rsidR="004503E7" w:rsidRDefault="004503E7">
      <w:pPr>
        <w:pStyle w:val="Normal1"/>
        <w:rPr>
          <w:color w:val="000000" w:themeColor="text1"/>
        </w:rPr>
      </w:pPr>
    </w:p>
    <w:p w14:paraId="681DA56A" w14:textId="77777777" w:rsidR="004503E7" w:rsidRDefault="004503E7">
      <w:pPr>
        <w:pStyle w:val="Normal1"/>
        <w:rPr>
          <w:color w:val="000000" w:themeColor="text1"/>
        </w:rPr>
      </w:pPr>
    </w:p>
    <w:p w14:paraId="627E4791" w14:textId="0C18A0DD" w:rsidR="001A3A8A" w:rsidRPr="001A3A8A" w:rsidRDefault="001A3A8A" w:rsidP="001A3A8A">
      <w:pPr>
        <w:pStyle w:val="Normal1"/>
        <w:outlineLvl w:val="0"/>
        <w:rPr>
          <w:b/>
          <w:color w:val="000000" w:themeColor="text1"/>
        </w:rPr>
      </w:pPr>
      <w:r w:rsidRPr="004A499B">
        <w:rPr>
          <w:b/>
          <w:color w:val="000000" w:themeColor="text1"/>
          <w:sz w:val="28"/>
          <w:szCs w:val="28"/>
        </w:rPr>
        <w:t xml:space="preserve">Task </w:t>
      </w:r>
      <w:r>
        <w:rPr>
          <w:b/>
          <w:color w:val="000000" w:themeColor="text1"/>
          <w:sz w:val="28"/>
          <w:szCs w:val="28"/>
        </w:rPr>
        <w:t>4</w:t>
      </w:r>
    </w:p>
    <w:p w14:paraId="47EF7DE4" w14:textId="02A79BBF" w:rsidR="003C30CD" w:rsidRDefault="0036479D" w:rsidP="000D660A">
      <w:pPr>
        <w:pStyle w:val="Normal1"/>
        <w:pBdr>
          <w:top w:val="single" w:sz="4" w:space="1" w:color="auto"/>
          <w:left w:val="single" w:sz="4" w:space="4" w:color="auto"/>
          <w:bottom w:val="single" w:sz="4" w:space="1" w:color="auto"/>
          <w:right w:val="single" w:sz="4" w:space="4" w:color="auto"/>
        </w:pBdr>
        <w:spacing w:after="80" w:line="240" w:lineRule="auto"/>
        <w:rPr>
          <w:rFonts w:ascii="Questrial" w:eastAsia="Questrial" w:hAnsi="Questrial" w:cs="Questrial"/>
          <w:color w:val="000000" w:themeColor="text1"/>
          <w:sz w:val="28"/>
          <w:szCs w:val="28"/>
        </w:rPr>
      </w:pPr>
      <w:r>
        <w:rPr>
          <w:rFonts w:ascii="Questrial" w:eastAsia="Questrial" w:hAnsi="Questrial" w:cs="Questrial"/>
          <w:color w:val="000000" w:themeColor="text1"/>
          <w:sz w:val="28"/>
          <w:szCs w:val="28"/>
        </w:rPr>
        <w:t xml:space="preserve">Kay is squaring numbers. She notices that </w:t>
      </w:r>
      <w:r w:rsidR="00904581">
        <w:rPr>
          <w:rFonts w:ascii="Questrial" w:eastAsia="Questrial" w:hAnsi="Questrial" w:cs="Questrial"/>
          <w:color w:val="000000" w:themeColor="text1"/>
          <w:sz w:val="28"/>
          <w:szCs w:val="28"/>
        </w:rPr>
        <w:t>when</w:t>
      </w:r>
      <w:r>
        <w:rPr>
          <w:rFonts w:ascii="Questrial" w:eastAsia="Questrial" w:hAnsi="Questrial" w:cs="Questrial"/>
          <w:color w:val="000000" w:themeColor="text1"/>
          <w:sz w:val="28"/>
          <w:szCs w:val="28"/>
        </w:rPr>
        <w:t xml:space="preserve"> she squares a number, the result is </w:t>
      </w:r>
      <w:r>
        <w:rPr>
          <w:rFonts w:ascii="Questrial" w:eastAsia="Questrial" w:hAnsi="Questrial" w:cs="Questrial"/>
          <w:i/>
          <w:color w:val="000000" w:themeColor="text1"/>
          <w:sz w:val="28"/>
          <w:szCs w:val="28"/>
        </w:rPr>
        <w:t xml:space="preserve">larger </w:t>
      </w:r>
      <w:r>
        <w:rPr>
          <w:rFonts w:ascii="Questrial" w:eastAsia="Questrial" w:hAnsi="Questrial" w:cs="Questrial"/>
          <w:color w:val="000000" w:themeColor="text1"/>
          <w:sz w:val="28"/>
          <w:szCs w:val="28"/>
        </w:rPr>
        <w:t>than the original number.</w:t>
      </w:r>
    </w:p>
    <w:p w14:paraId="0B49A70A" w14:textId="34D8DA7A" w:rsidR="0036479D" w:rsidRDefault="0036479D" w:rsidP="000D660A">
      <w:pPr>
        <w:pStyle w:val="Normal1"/>
        <w:pBdr>
          <w:top w:val="single" w:sz="4" w:space="1" w:color="auto"/>
          <w:left w:val="single" w:sz="4" w:space="4" w:color="auto"/>
          <w:bottom w:val="single" w:sz="4" w:space="1" w:color="auto"/>
          <w:right w:val="single" w:sz="4" w:space="4" w:color="auto"/>
        </w:pBdr>
        <w:spacing w:after="80" w:line="240" w:lineRule="auto"/>
        <w:rPr>
          <w:rFonts w:ascii="Questrial" w:eastAsia="Questrial" w:hAnsi="Questrial" w:cs="Questrial"/>
          <w:color w:val="000000" w:themeColor="text1"/>
          <w:sz w:val="28"/>
          <w:szCs w:val="28"/>
        </w:rPr>
      </w:pPr>
      <w:r>
        <w:rPr>
          <w:rFonts w:ascii="Questrial" w:eastAsia="Questrial" w:hAnsi="Questrial" w:cs="Questrial"/>
          <w:color w:val="000000" w:themeColor="text1"/>
          <w:sz w:val="28"/>
          <w:szCs w:val="28"/>
        </w:rPr>
        <w:t>Here are some of her examples:</w:t>
      </w:r>
    </w:p>
    <w:p w14:paraId="636BAD01" w14:textId="1F47AA59" w:rsidR="0036479D" w:rsidRDefault="0036479D" w:rsidP="000D660A">
      <w:pPr>
        <w:pStyle w:val="Normal1"/>
        <w:pBdr>
          <w:top w:val="single" w:sz="4" w:space="1" w:color="auto"/>
          <w:left w:val="single" w:sz="4" w:space="4" w:color="auto"/>
          <w:bottom w:val="single" w:sz="4" w:space="1" w:color="auto"/>
          <w:right w:val="single" w:sz="4" w:space="4" w:color="auto"/>
        </w:pBdr>
        <w:spacing w:after="80" w:line="240" w:lineRule="auto"/>
        <w:ind w:firstLine="720"/>
        <w:rPr>
          <w:rFonts w:ascii="Questrial" w:eastAsia="Questrial" w:hAnsi="Questrial" w:cs="Questrial"/>
          <w:color w:val="000000" w:themeColor="text1"/>
          <w:sz w:val="28"/>
          <w:szCs w:val="28"/>
        </w:rPr>
      </w:pPr>
      <w:r>
        <w:rPr>
          <w:rFonts w:ascii="Questrial" w:eastAsia="Questrial" w:hAnsi="Questrial" w:cs="Questrial"/>
          <w:color w:val="000000" w:themeColor="text1"/>
          <w:sz w:val="28"/>
          <w:szCs w:val="28"/>
        </w:rPr>
        <w:t>3</w:t>
      </w:r>
      <w:r w:rsidRPr="0036479D">
        <w:rPr>
          <w:rFonts w:ascii="Questrial" w:eastAsia="Questrial" w:hAnsi="Questrial" w:cs="Questrial"/>
          <w:color w:val="000000" w:themeColor="text1"/>
          <w:sz w:val="28"/>
          <w:szCs w:val="28"/>
          <w:vertAlign w:val="superscript"/>
        </w:rPr>
        <w:t>2</w:t>
      </w:r>
      <w:r w:rsidR="00377DC6">
        <w:rPr>
          <w:rFonts w:ascii="Questrial" w:eastAsia="Questrial" w:hAnsi="Questrial" w:cs="Questrial"/>
          <w:color w:val="000000" w:themeColor="text1"/>
          <w:sz w:val="28"/>
          <w:szCs w:val="28"/>
          <w:vertAlign w:val="superscript"/>
        </w:rPr>
        <w:t xml:space="preserve"> </w:t>
      </w:r>
      <w:r>
        <w:rPr>
          <w:rFonts w:ascii="Questrial" w:eastAsia="Questrial" w:hAnsi="Questrial" w:cs="Questrial"/>
          <w:color w:val="000000" w:themeColor="text1"/>
          <w:sz w:val="28"/>
          <w:szCs w:val="28"/>
        </w:rPr>
        <w:t>=</w:t>
      </w:r>
      <w:r w:rsidR="00377DC6">
        <w:rPr>
          <w:rFonts w:ascii="Questrial" w:eastAsia="Questrial" w:hAnsi="Questrial" w:cs="Questrial"/>
          <w:color w:val="000000" w:themeColor="text1"/>
          <w:sz w:val="28"/>
          <w:szCs w:val="28"/>
        </w:rPr>
        <w:t xml:space="preserve"> </w:t>
      </w:r>
      <w:r>
        <w:rPr>
          <w:rFonts w:ascii="Questrial" w:eastAsia="Questrial" w:hAnsi="Questrial" w:cs="Questrial"/>
          <w:color w:val="000000" w:themeColor="text1"/>
          <w:sz w:val="28"/>
          <w:szCs w:val="28"/>
        </w:rPr>
        <w:t>9</w:t>
      </w:r>
      <w:r>
        <w:rPr>
          <w:rFonts w:ascii="Questrial" w:eastAsia="Questrial" w:hAnsi="Questrial" w:cs="Questrial"/>
          <w:color w:val="000000" w:themeColor="text1"/>
          <w:sz w:val="28"/>
          <w:szCs w:val="28"/>
        </w:rPr>
        <w:tab/>
      </w:r>
      <w:r>
        <w:rPr>
          <w:rFonts w:ascii="Questrial" w:eastAsia="Questrial" w:hAnsi="Questrial" w:cs="Questrial"/>
          <w:color w:val="000000" w:themeColor="text1"/>
          <w:sz w:val="28"/>
          <w:szCs w:val="28"/>
        </w:rPr>
        <w:tab/>
      </w:r>
      <w:r w:rsidR="00B40A5B">
        <w:rPr>
          <w:rFonts w:ascii="Questrial" w:eastAsia="Questrial" w:hAnsi="Questrial" w:cs="Questrial"/>
          <w:color w:val="000000" w:themeColor="text1"/>
          <w:sz w:val="28"/>
          <w:szCs w:val="28"/>
        </w:rPr>
        <w:tab/>
      </w:r>
      <w:r>
        <w:rPr>
          <w:rFonts w:ascii="Questrial" w:eastAsia="Questrial" w:hAnsi="Questrial" w:cs="Questrial"/>
          <w:color w:val="000000" w:themeColor="text1"/>
          <w:sz w:val="28"/>
          <w:szCs w:val="28"/>
        </w:rPr>
        <w:t>10</w:t>
      </w:r>
      <w:r w:rsidRPr="0036479D">
        <w:rPr>
          <w:rFonts w:ascii="Questrial" w:eastAsia="Questrial" w:hAnsi="Questrial" w:cs="Questrial"/>
          <w:color w:val="000000" w:themeColor="text1"/>
          <w:sz w:val="28"/>
          <w:szCs w:val="28"/>
          <w:vertAlign w:val="superscript"/>
        </w:rPr>
        <w:t>2</w:t>
      </w:r>
      <w:r w:rsidR="00377DC6">
        <w:rPr>
          <w:rFonts w:ascii="Questrial" w:eastAsia="Questrial" w:hAnsi="Questrial" w:cs="Questrial"/>
          <w:color w:val="000000" w:themeColor="text1"/>
          <w:sz w:val="28"/>
          <w:szCs w:val="28"/>
          <w:vertAlign w:val="superscript"/>
        </w:rPr>
        <w:t xml:space="preserve"> </w:t>
      </w:r>
      <w:r>
        <w:rPr>
          <w:rFonts w:ascii="Questrial" w:eastAsia="Questrial" w:hAnsi="Questrial" w:cs="Questrial"/>
          <w:color w:val="000000" w:themeColor="text1"/>
          <w:sz w:val="28"/>
          <w:szCs w:val="28"/>
        </w:rPr>
        <w:t>=</w:t>
      </w:r>
      <w:r w:rsidR="00377DC6">
        <w:rPr>
          <w:rFonts w:ascii="Questrial" w:eastAsia="Questrial" w:hAnsi="Questrial" w:cs="Questrial"/>
          <w:color w:val="000000" w:themeColor="text1"/>
          <w:sz w:val="28"/>
          <w:szCs w:val="28"/>
        </w:rPr>
        <w:t xml:space="preserve"> </w:t>
      </w:r>
      <w:r>
        <w:rPr>
          <w:rFonts w:ascii="Questrial" w:eastAsia="Questrial" w:hAnsi="Questrial" w:cs="Questrial"/>
          <w:color w:val="000000" w:themeColor="text1"/>
          <w:sz w:val="28"/>
          <w:szCs w:val="28"/>
        </w:rPr>
        <w:t>100</w:t>
      </w:r>
      <w:r w:rsidR="00FB2EB5">
        <w:rPr>
          <w:rFonts w:ascii="Questrial" w:eastAsia="Questrial" w:hAnsi="Questrial" w:cs="Questrial"/>
          <w:color w:val="000000" w:themeColor="text1"/>
          <w:sz w:val="28"/>
          <w:szCs w:val="28"/>
        </w:rPr>
        <w:tab/>
      </w:r>
      <w:r w:rsidR="00B40A5B">
        <w:rPr>
          <w:rFonts w:ascii="Questrial" w:eastAsia="Questrial" w:hAnsi="Questrial" w:cs="Questrial"/>
          <w:color w:val="000000" w:themeColor="text1"/>
          <w:sz w:val="28"/>
          <w:szCs w:val="28"/>
        </w:rPr>
        <w:tab/>
      </w:r>
      <w:r>
        <w:rPr>
          <w:rFonts w:ascii="Questrial" w:eastAsia="Questrial" w:hAnsi="Questrial" w:cs="Questrial"/>
          <w:color w:val="000000" w:themeColor="text1"/>
          <w:sz w:val="28"/>
          <w:szCs w:val="28"/>
        </w:rPr>
        <w:t>(-4)</w:t>
      </w:r>
      <w:r w:rsidRPr="0036479D">
        <w:rPr>
          <w:rFonts w:ascii="Questrial" w:eastAsia="Questrial" w:hAnsi="Questrial" w:cs="Questrial"/>
          <w:color w:val="000000" w:themeColor="text1"/>
          <w:sz w:val="28"/>
          <w:szCs w:val="28"/>
          <w:vertAlign w:val="superscript"/>
        </w:rPr>
        <w:t>2</w:t>
      </w:r>
      <w:r w:rsidR="00377DC6">
        <w:rPr>
          <w:rFonts w:ascii="Questrial" w:eastAsia="Questrial" w:hAnsi="Questrial" w:cs="Questrial"/>
          <w:color w:val="000000" w:themeColor="text1"/>
          <w:sz w:val="28"/>
          <w:szCs w:val="28"/>
          <w:vertAlign w:val="superscript"/>
        </w:rPr>
        <w:t xml:space="preserve"> </w:t>
      </w:r>
      <w:r>
        <w:rPr>
          <w:rFonts w:ascii="Questrial" w:eastAsia="Questrial" w:hAnsi="Questrial" w:cs="Questrial"/>
          <w:color w:val="000000" w:themeColor="text1"/>
          <w:sz w:val="28"/>
          <w:szCs w:val="28"/>
        </w:rPr>
        <w:t>=</w:t>
      </w:r>
      <w:r w:rsidR="00377DC6">
        <w:rPr>
          <w:rFonts w:ascii="Questrial" w:eastAsia="Questrial" w:hAnsi="Questrial" w:cs="Questrial"/>
          <w:color w:val="000000" w:themeColor="text1"/>
          <w:sz w:val="28"/>
          <w:szCs w:val="28"/>
        </w:rPr>
        <w:t xml:space="preserve"> </w:t>
      </w:r>
      <w:r>
        <w:rPr>
          <w:rFonts w:ascii="Questrial" w:eastAsia="Questrial" w:hAnsi="Questrial" w:cs="Questrial"/>
          <w:color w:val="000000" w:themeColor="text1"/>
          <w:sz w:val="28"/>
          <w:szCs w:val="28"/>
        </w:rPr>
        <w:t>16</w:t>
      </w:r>
    </w:p>
    <w:p w14:paraId="24195E32" w14:textId="77777777" w:rsidR="00CF3BE6" w:rsidRDefault="003F46DF" w:rsidP="000D660A">
      <w:pPr>
        <w:pStyle w:val="Normal1"/>
        <w:pBdr>
          <w:top w:val="single" w:sz="4" w:space="1" w:color="auto"/>
          <w:left w:val="single" w:sz="4" w:space="4" w:color="auto"/>
          <w:bottom w:val="single" w:sz="4" w:space="1" w:color="auto"/>
          <w:right w:val="single" w:sz="4" w:space="4" w:color="auto"/>
        </w:pBdr>
        <w:spacing w:after="80" w:line="240" w:lineRule="auto"/>
        <w:rPr>
          <w:rFonts w:ascii="Questrial" w:eastAsia="Questrial" w:hAnsi="Questrial" w:cs="Questrial"/>
          <w:color w:val="000000" w:themeColor="text1"/>
          <w:sz w:val="28"/>
          <w:szCs w:val="28"/>
        </w:rPr>
      </w:pPr>
      <w:r>
        <w:rPr>
          <w:rFonts w:ascii="Questrial" w:eastAsia="Questrial" w:hAnsi="Questrial" w:cs="Questrial"/>
          <w:color w:val="000000" w:themeColor="text1"/>
          <w:sz w:val="28"/>
          <w:szCs w:val="28"/>
        </w:rPr>
        <w:t>She conjectures “the square of a number is always larger than the number.”</w:t>
      </w:r>
    </w:p>
    <w:p w14:paraId="55EF95FB" w14:textId="77777777" w:rsidR="00CF3BE6" w:rsidRDefault="003F46DF" w:rsidP="000D660A">
      <w:pPr>
        <w:pStyle w:val="Normal1"/>
        <w:numPr>
          <w:ilvl w:val="0"/>
          <w:numId w:val="5"/>
        </w:numPr>
        <w:pBdr>
          <w:top w:val="single" w:sz="4" w:space="1" w:color="auto"/>
          <w:left w:val="single" w:sz="4" w:space="4" w:color="auto"/>
          <w:bottom w:val="single" w:sz="4" w:space="1" w:color="auto"/>
          <w:right w:val="single" w:sz="4" w:space="4" w:color="auto"/>
        </w:pBdr>
        <w:spacing w:after="80" w:line="240" w:lineRule="auto"/>
        <w:rPr>
          <w:rFonts w:ascii="Questrial" w:eastAsia="Questrial" w:hAnsi="Questrial" w:cs="Questrial"/>
          <w:color w:val="000000" w:themeColor="text1"/>
          <w:sz w:val="28"/>
          <w:szCs w:val="28"/>
        </w:rPr>
      </w:pPr>
      <w:r>
        <w:rPr>
          <w:rFonts w:ascii="Questrial" w:eastAsia="Questrial" w:hAnsi="Questrial" w:cs="Questrial"/>
          <w:color w:val="000000" w:themeColor="text1"/>
          <w:sz w:val="28"/>
          <w:szCs w:val="28"/>
        </w:rPr>
        <w:t xml:space="preserve">Find another example that supports </w:t>
      </w:r>
      <w:r w:rsidR="0070555B">
        <w:rPr>
          <w:rFonts w:ascii="Questrial" w:eastAsia="Questrial" w:hAnsi="Questrial" w:cs="Questrial"/>
          <w:color w:val="000000" w:themeColor="text1"/>
          <w:sz w:val="28"/>
          <w:szCs w:val="28"/>
        </w:rPr>
        <w:t>Kay’s</w:t>
      </w:r>
      <w:r>
        <w:rPr>
          <w:rFonts w:ascii="Questrial" w:eastAsia="Questrial" w:hAnsi="Questrial" w:cs="Questrial"/>
          <w:color w:val="000000" w:themeColor="text1"/>
          <w:sz w:val="28"/>
          <w:szCs w:val="28"/>
        </w:rPr>
        <w:t xml:space="preserve"> conjecture.</w:t>
      </w:r>
    </w:p>
    <w:p w14:paraId="4A18F44B" w14:textId="6359B46B" w:rsidR="003F46DF" w:rsidRPr="0036479D" w:rsidRDefault="003F46DF" w:rsidP="000D660A">
      <w:pPr>
        <w:pStyle w:val="Normal1"/>
        <w:numPr>
          <w:ilvl w:val="0"/>
          <w:numId w:val="5"/>
        </w:numPr>
        <w:pBdr>
          <w:top w:val="single" w:sz="4" w:space="1" w:color="auto"/>
          <w:left w:val="single" w:sz="4" w:space="4" w:color="auto"/>
          <w:bottom w:val="single" w:sz="4" w:space="1" w:color="auto"/>
          <w:right w:val="single" w:sz="4" w:space="4" w:color="auto"/>
        </w:pBdr>
        <w:spacing w:after="80" w:line="240" w:lineRule="auto"/>
        <w:rPr>
          <w:rFonts w:ascii="Questrial" w:eastAsia="Questrial" w:hAnsi="Questrial" w:cs="Questrial"/>
          <w:color w:val="000000" w:themeColor="text1"/>
          <w:sz w:val="28"/>
          <w:szCs w:val="28"/>
        </w:rPr>
      </w:pPr>
      <w:r>
        <w:rPr>
          <w:rFonts w:ascii="Questrial" w:eastAsia="Questrial" w:hAnsi="Questrial" w:cs="Questrial"/>
          <w:color w:val="000000" w:themeColor="text1"/>
          <w:sz w:val="28"/>
          <w:szCs w:val="28"/>
        </w:rPr>
        <w:t>Is this conjecture always true</w:t>
      </w:r>
      <w:r w:rsidR="003C64E4">
        <w:rPr>
          <w:rFonts w:ascii="Questrial" w:eastAsia="Questrial" w:hAnsi="Questrial" w:cs="Questrial"/>
          <w:color w:val="000000" w:themeColor="text1"/>
          <w:sz w:val="28"/>
          <w:szCs w:val="28"/>
        </w:rPr>
        <w:t xml:space="preserve"> (for all numbers)</w:t>
      </w:r>
      <w:r>
        <w:rPr>
          <w:rFonts w:ascii="Questrial" w:eastAsia="Questrial" w:hAnsi="Questrial" w:cs="Questrial"/>
          <w:color w:val="000000" w:themeColor="text1"/>
          <w:sz w:val="28"/>
          <w:szCs w:val="28"/>
        </w:rPr>
        <w:t xml:space="preserve">? If so, explain how you know. If not, </w:t>
      </w:r>
      <w:r w:rsidR="000E74FE">
        <w:rPr>
          <w:rFonts w:ascii="Questrial" w:eastAsia="Questrial" w:hAnsi="Questrial" w:cs="Questrial"/>
          <w:color w:val="000000" w:themeColor="text1"/>
          <w:sz w:val="28"/>
          <w:szCs w:val="28"/>
        </w:rPr>
        <w:t>revise Kay’s conjecture so that it is a true statement.</w:t>
      </w:r>
      <w:r w:rsidR="00B40A5B">
        <w:rPr>
          <w:rFonts w:ascii="Questrial" w:eastAsia="Questrial" w:hAnsi="Questrial" w:cs="Questrial"/>
          <w:color w:val="000000" w:themeColor="text1"/>
          <w:sz w:val="28"/>
          <w:szCs w:val="28"/>
        </w:rPr>
        <w:t xml:space="preserve"> </w:t>
      </w:r>
    </w:p>
    <w:p w14:paraId="7A803726" w14:textId="77777777" w:rsidR="003C30CD" w:rsidRDefault="003C30CD">
      <w:pPr>
        <w:pStyle w:val="Normal1"/>
        <w:rPr>
          <w:rFonts w:ascii="Questrial" w:eastAsia="Questrial" w:hAnsi="Questrial" w:cs="Questrial"/>
          <w:color w:val="000000" w:themeColor="text1"/>
          <w:sz w:val="28"/>
          <w:szCs w:val="28"/>
        </w:rPr>
      </w:pPr>
    </w:p>
    <w:p w14:paraId="15341260" w14:textId="77777777" w:rsidR="003C30CD" w:rsidRPr="004A499B" w:rsidRDefault="003C30CD">
      <w:pPr>
        <w:pStyle w:val="Normal1"/>
        <w:rPr>
          <w:color w:val="000000" w:themeColor="text1"/>
        </w:rPr>
      </w:pPr>
    </w:p>
    <w:sectPr w:rsidR="003C30CD" w:rsidRPr="004A499B" w:rsidSect="00130FCD">
      <w:headerReference w:type="default" r:id="rId10"/>
      <w:footerReference w:type="defaul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A6906F" w14:textId="77777777" w:rsidR="00B1153F" w:rsidRDefault="00B1153F">
      <w:pPr>
        <w:spacing w:after="0" w:line="240" w:lineRule="auto"/>
      </w:pPr>
      <w:r>
        <w:separator/>
      </w:r>
    </w:p>
  </w:endnote>
  <w:endnote w:type="continuationSeparator" w:id="0">
    <w:p w14:paraId="5BB36DB1" w14:textId="77777777" w:rsidR="00B1153F" w:rsidRDefault="00B1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Questrial">
    <w:altName w:val="Times New Roman"/>
    <w:charset w:val="00"/>
    <w:family w:val="auto"/>
    <w:pitch w:val="default"/>
  </w:font>
  <w:font w:name="Helvetica Neue Light">
    <w:panose1 w:val="02000403000000020004"/>
    <w:charset w:val="00"/>
    <w:family w:val="auto"/>
    <w:pitch w:val="variable"/>
    <w:sig w:usb0="8000007F" w:usb1="0000000A" w:usb2="00000000" w:usb3="00000000" w:csb0="0000000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16FBA" w14:textId="6CAC7B6F" w:rsidR="00851E2C" w:rsidRPr="00575B12" w:rsidRDefault="00575B12" w:rsidP="00575B12">
    <w:pPr>
      <w:pStyle w:val="Footer"/>
      <w:tabs>
        <w:tab w:val="left" w:pos="7470"/>
      </w:tabs>
      <w:rPr>
        <w:color w:val="000000" w:themeColor="text1"/>
      </w:rPr>
    </w:pPr>
    <w:r w:rsidRPr="0034409F">
      <w:rPr>
        <w:rFonts w:ascii="Arial" w:hAnsi="Arial" w:cs="Arial"/>
        <w:i/>
      </w:rPr>
      <w:t>Br</w:t>
    </w:r>
    <w:r>
      <w:rPr>
        <w:i/>
      </w:rPr>
      <w:t xml:space="preserve">idging Math Practices – Module 2 – Handout </w:t>
    </w:r>
    <w:r w:rsidR="002423A6">
      <w:rPr>
        <w:i/>
      </w:rPr>
      <w:t>5</w:t>
    </w:r>
    <w:r w:rsidRPr="0034409F">
      <w:rPr>
        <w:rFonts w:ascii="Arial" w:hAnsi="Arial" w:cs="Arial"/>
        <w:i/>
      </w:rPr>
      <w:t xml:space="preserve"> </w:t>
    </w:r>
    <w:r w:rsidRPr="0034409F">
      <w:rPr>
        <w:rFonts w:ascii="Arial" w:hAnsi="Arial" w:cs="Arial"/>
        <w:i/>
      </w:rPr>
      <w:tab/>
    </w:r>
    <w:r w:rsidRPr="0034409F">
      <w:rPr>
        <w:rFonts w:ascii="Arial" w:hAnsi="Arial" w:cs="Arial"/>
        <w:i/>
      </w:rPr>
      <w:tab/>
    </w:r>
    <w:r w:rsidRPr="0034409F">
      <w:rPr>
        <w:rFonts w:ascii="Arial" w:hAnsi="Arial" w:cs="Arial"/>
        <w:i/>
        <w:color w:val="000000" w:themeColor="text1"/>
      </w:rPr>
      <w:t xml:space="preserve"> </w:t>
    </w:r>
    <w:r w:rsidRPr="0034409F">
      <w:rPr>
        <w:rFonts w:ascii="Arial" w:hAnsi="Arial" w:cs="Arial"/>
        <w:color w:val="000000" w:themeColor="text1"/>
      </w:rPr>
      <w:t xml:space="preserve">Page </w:t>
    </w:r>
    <w:r w:rsidRPr="0034409F">
      <w:rPr>
        <w:rFonts w:ascii="Arial" w:hAnsi="Arial" w:cs="Arial"/>
        <w:color w:val="000000" w:themeColor="text1"/>
      </w:rPr>
      <w:fldChar w:fldCharType="begin"/>
    </w:r>
    <w:r w:rsidRPr="0034409F">
      <w:rPr>
        <w:rFonts w:ascii="Arial" w:hAnsi="Arial" w:cs="Arial"/>
        <w:color w:val="000000" w:themeColor="text1"/>
      </w:rPr>
      <w:instrText xml:space="preserve"> PAGE  \* Arabic  \* MERGEFORMAT </w:instrText>
    </w:r>
    <w:r w:rsidRPr="0034409F">
      <w:rPr>
        <w:rFonts w:ascii="Arial" w:hAnsi="Arial" w:cs="Arial"/>
        <w:color w:val="000000" w:themeColor="text1"/>
      </w:rPr>
      <w:fldChar w:fldCharType="separate"/>
    </w:r>
    <w:r w:rsidR="002423A6" w:rsidRPr="002423A6">
      <w:rPr>
        <w:noProof/>
        <w:color w:val="000000" w:themeColor="text1"/>
      </w:rPr>
      <w:t>1</w:t>
    </w:r>
    <w:r w:rsidRPr="0034409F">
      <w:rPr>
        <w:rFonts w:ascii="Arial" w:hAnsi="Arial" w:cs="Arial"/>
        <w:color w:val="000000" w:themeColor="text1"/>
      </w:rPr>
      <w:fldChar w:fldCharType="end"/>
    </w:r>
    <w:r w:rsidRPr="0034409F">
      <w:rPr>
        <w:rFonts w:ascii="Arial" w:hAnsi="Arial" w:cs="Arial"/>
        <w:color w:val="000000" w:themeColor="text1"/>
      </w:rPr>
      <w:t xml:space="preserve"> of </w:t>
    </w:r>
    <w:r w:rsidRPr="0034409F">
      <w:rPr>
        <w:rFonts w:ascii="Arial" w:hAnsi="Arial" w:cs="Arial"/>
        <w:color w:val="000000" w:themeColor="text1"/>
      </w:rPr>
      <w:fldChar w:fldCharType="begin"/>
    </w:r>
    <w:r w:rsidRPr="0034409F">
      <w:rPr>
        <w:rFonts w:ascii="Arial" w:hAnsi="Arial" w:cs="Arial"/>
        <w:color w:val="000000" w:themeColor="text1"/>
      </w:rPr>
      <w:instrText xml:space="preserve"> NUMPAGES  \* Arabic  \* MERGEFORMAT </w:instrText>
    </w:r>
    <w:r w:rsidRPr="0034409F">
      <w:rPr>
        <w:rFonts w:ascii="Arial" w:hAnsi="Arial" w:cs="Arial"/>
        <w:color w:val="000000" w:themeColor="text1"/>
      </w:rPr>
      <w:fldChar w:fldCharType="separate"/>
    </w:r>
    <w:r w:rsidR="002423A6" w:rsidRPr="002423A6">
      <w:rPr>
        <w:noProof/>
        <w:color w:val="000000" w:themeColor="text1"/>
      </w:rPr>
      <w:t>2</w:t>
    </w:r>
    <w:r w:rsidRPr="0034409F">
      <w:rPr>
        <w:rFonts w:ascii="Arial" w:hAnsi="Arial" w:cs="Arial"/>
        <w:color w:val="000000" w:themeColor="text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D1BCE" w14:textId="77777777" w:rsidR="00B1153F" w:rsidRDefault="00B1153F">
      <w:pPr>
        <w:spacing w:after="0" w:line="240" w:lineRule="auto"/>
      </w:pPr>
      <w:r>
        <w:separator/>
      </w:r>
    </w:p>
  </w:footnote>
  <w:footnote w:type="continuationSeparator" w:id="0">
    <w:p w14:paraId="32E799D1" w14:textId="77777777" w:rsidR="00B1153F" w:rsidRDefault="00B115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BF8DE" w14:textId="50EA4FB0" w:rsidR="00851E2C" w:rsidRPr="00575B12" w:rsidRDefault="000B67FA" w:rsidP="00575B12">
    <w:pPr>
      <w:pStyle w:val="Normal1"/>
      <w:pBdr>
        <w:top w:val="single" w:sz="4" w:space="1" w:color="auto"/>
        <w:left w:val="single" w:sz="4" w:space="4" w:color="auto"/>
        <w:bottom w:val="single" w:sz="4" w:space="1" w:color="auto"/>
        <w:right w:val="single" w:sz="4" w:space="4" w:color="auto"/>
      </w:pBdr>
      <w:shd w:val="clear" w:color="auto" w:fill="0C0C0C"/>
      <w:spacing w:after="0" w:line="240" w:lineRule="auto"/>
      <w:jc w:val="center"/>
      <w:rPr>
        <w:rFonts w:ascii="Helvetica Neue Light" w:hAnsi="Helvetica Neue Light"/>
        <w:color w:val="FFFFFF" w:themeColor="background1"/>
        <w:sz w:val="36"/>
        <w:szCs w:val="36"/>
      </w:rPr>
    </w:pPr>
    <w:r w:rsidRPr="00575B12">
      <w:rPr>
        <w:rFonts w:ascii="Helvetica Neue Light" w:eastAsia="Cambria" w:hAnsi="Helvetica Neue Light" w:cs="Cambria"/>
        <w:color w:val="FFFFFF" w:themeColor="background1"/>
        <w:sz w:val="36"/>
        <w:szCs w:val="36"/>
      </w:rPr>
      <w:t>Lens 2</w:t>
    </w:r>
    <w:r w:rsidR="002B2956" w:rsidRPr="00575B12">
      <w:rPr>
        <w:rFonts w:ascii="Helvetica Neue Light" w:eastAsia="Cambria" w:hAnsi="Helvetica Neue Light" w:cs="Cambria"/>
        <w:color w:val="FFFFFF" w:themeColor="background1"/>
        <w:sz w:val="36"/>
        <w:szCs w:val="36"/>
      </w:rPr>
      <w:t xml:space="preserve">: </w:t>
    </w:r>
    <w:r w:rsidR="00A00064" w:rsidRPr="00575B12">
      <w:rPr>
        <w:rFonts w:ascii="Helvetica Neue Light" w:eastAsia="Cambria" w:hAnsi="Helvetica Neue Light" w:cs="Cambria"/>
        <w:color w:val="FFFFFF" w:themeColor="background1"/>
        <w:sz w:val="36"/>
        <w:szCs w:val="36"/>
      </w:rPr>
      <w:t>Purposes of Argumentation Tasks</w:t>
    </w:r>
  </w:p>
  <w:p w14:paraId="280741A7" w14:textId="1ACA9384" w:rsidR="00851E2C" w:rsidRPr="00575B12" w:rsidRDefault="000B67FA" w:rsidP="00575B12">
    <w:pPr>
      <w:pStyle w:val="Normal1"/>
      <w:pBdr>
        <w:top w:val="single" w:sz="4" w:space="1" w:color="auto"/>
        <w:left w:val="single" w:sz="4" w:space="4" w:color="auto"/>
        <w:bottom w:val="single" w:sz="4" w:space="1" w:color="auto"/>
        <w:right w:val="single" w:sz="4" w:space="4" w:color="auto"/>
      </w:pBdr>
      <w:shd w:val="clear" w:color="auto" w:fill="0C0C0C"/>
      <w:spacing w:after="0" w:line="240" w:lineRule="auto"/>
      <w:jc w:val="center"/>
      <w:rPr>
        <w:rFonts w:ascii="Helvetica Neue Light" w:eastAsia="Cambria" w:hAnsi="Helvetica Neue Light" w:cs="Cambria"/>
        <w:color w:val="FFFFFF" w:themeColor="background1"/>
        <w:sz w:val="27"/>
        <w:szCs w:val="27"/>
      </w:rPr>
    </w:pPr>
    <w:r w:rsidRPr="00575B12">
      <w:rPr>
        <w:rFonts w:ascii="Helvetica Neue Light" w:eastAsia="Cambria" w:hAnsi="Helvetica Neue Light" w:cs="Cambria"/>
        <w:color w:val="FFFFFF" w:themeColor="background1"/>
        <w:sz w:val="27"/>
        <w:szCs w:val="27"/>
      </w:rPr>
      <w:t xml:space="preserve">What do you want students to learn from the mathematical argumentation task?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921"/>
    <w:multiLevelType w:val="hybridMultilevel"/>
    <w:tmpl w:val="793C59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B24A27"/>
    <w:multiLevelType w:val="hybridMultilevel"/>
    <w:tmpl w:val="C4AA6034"/>
    <w:lvl w:ilvl="0" w:tplc="153042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562E37"/>
    <w:multiLevelType w:val="hybridMultilevel"/>
    <w:tmpl w:val="4A0AEB78"/>
    <w:lvl w:ilvl="0" w:tplc="897E0C0E">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F10547"/>
    <w:multiLevelType w:val="multilevel"/>
    <w:tmpl w:val="25882A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CA36FA7"/>
    <w:multiLevelType w:val="hybridMultilevel"/>
    <w:tmpl w:val="557CF740"/>
    <w:lvl w:ilvl="0" w:tplc="1124182C">
      <w:start w:val="1"/>
      <w:numFmt w:val="bullet"/>
      <w:lvlText w:val="•"/>
      <w:lvlJc w:val="left"/>
      <w:pPr>
        <w:tabs>
          <w:tab w:val="num" w:pos="720"/>
        </w:tabs>
        <w:ind w:left="720" w:hanging="360"/>
      </w:pPr>
      <w:rPr>
        <w:rFonts w:ascii="Arial" w:hAnsi="Arial" w:hint="default"/>
      </w:rPr>
    </w:lvl>
    <w:lvl w:ilvl="1" w:tplc="AB708204" w:tentative="1">
      <w:start w:val="1"/>
      <w:numFmt w:val="bullet"/>
      <w:lvlText w:val="•"/>
      <w:lvlJc w:val="left"/>
      <w:pPr>
        <w:tabs>
          <w:tab w:val="num" w:pos="1440"/>
        </w:tabs>
        <w:ind w:left="1440" w:hanging="360"/>
      </w:pPr>
      <w:rPr>
        <w:rFonts w:ascii="Arial" w:hAnsi="Arial" w:hint="default"/>
      </w:rPr>
    </w:lvl>
    <w:lvl w:ilvl="2" w:tplc="563CB2A4" w:tentative="1">
      <w:start w:val="1"/>
      <w:numFmt w:val="bullet"/>
      <w:lvlText w:val="•"/>
      <w:lvlJc w:val="left"/>
      <w:pPr>
        <w:tabs>
          <w:tab w:val="num" w:pos="2160"/>
        </w:tabs>
        <w:ind w:left="2160" w:hanging="360"/>
      </w:pPr>
      <w:rPr>
        <w:rFonts w:ascii="Arial" w:hAnsi="Arial" w:hint="default"/>
      </w:rPr>
    </w:lvl>
    <w:lvl w:ilvl="3" w:tplc="B7C0D762" w:tentative="1">
      <w:start w:val="1"/>
      <w:numFmt w:val="bullet"/>
      <w:lvlText w:val="•"/>
      <w:lvlJc w:val="left"/>
      <w:pPr>
        <w:tabs>
          <w:tab w:val="num" w:pos="2880"/>
        </w:tabs>
        <w:ind w:left="2880" w:hanging="360"/>
      </w:pPr>
      <w:rPr>
        <w:rFonts w:ascii="Arial" w:hAnsi="Arial" w:hint="default"/>
      </w:rPr>
    </w:lvl>
    <w:lvl w:ilvl="4" w:tplc="4B0C7E3E" w:tentative="1">
      <w:start w:val="1"/>
      <w:numFmt w:val="bullet"/>
      <w:lvlText w:val="•"/>
      <w:lvlJc w:val="left"/>
      <w:pPr>
        <w:tabs>
          <w:tab w:val="num" w:pos="3600"/>
        </w:tabs>
        <w:ind w:left="3600" w:hanging="360"/>
      </w:pPr>
      <w:rPr>
        <w:rFonts w:ascii="Arial" w:hAnsi="Arial" w:hint="default"/>
      </w:rPr>
    </w:lvl>
    <w:lvl w:ilvl="5" w:tplc="70BECC32" w:tentative="1">
      <w:start w:val="1"/>
      <w:numFmt w:val="bullet"/>
      <w:lvlText w:val="•"/>
      <w:lvlJc w:val="left"/>
      <w:pPr>
        <w:tabs>
          <w:tab w:val="num" w:pos="4320"/>
        </w:tabs>
        <w:ind w:left="4320" w:hanging="360"/>
      </w:pPr>
      <w:rPr>
        <w:rFonts w:ascii="Arial" w:hAnsi="Arial" w:hint="default"/>
      </w:rPr>
    </w:lvl>
    <w:lvl w:ilvl="6" w:tplc="18A6D724" w:tentative="1">
      <w:start w:val="1"/>
      <w:numFmt w:val="bullet"/>
      <w:lvlText w:val="•"/>
      <w:lvlJc w:val="left"/>
      <w:pPr>
        <w:tabs>
          <w:tab w:val="num" w:pos="5040"/>
        </w:tabs>
        <w:ind w:left="5040" w:hanging="360"/>
      </w:pPr>
      <w:rPr>
        <w:rFonts w:ascii="Arial" w:hAnsi="Arial" w:hint="default"/>
      </w:rPr>
    </w:lvl>
    <w:lvl w:ilvl="7" w:tplc="25023D3C" w:tentative="1">
      <w:start w:val="1"/>
      <w:numFmt w:val="bullet"/>
      <w:lvlText w:val="•"/>
      <w:lvlJc w:val="left"/>
      <w:pPr>
        <w:tabs>
          <w:tab w:val="num" w:pos="5760"/>
        </w:tabs>
        <w:ind w:left="5760" w:hanging="360"/>
      </w:pPr>
      <w:rPr>
        <w:rFonts w:ascii="Arial" w:hAnsi="Arial" w:hint="default"/>
      </w:rPr>
    </w:lvl>
    <w:lvl w:ilvl="8" w:tplc="B2A038C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851E2C"/>
    <w:rsid w:val="00077D09"/>
    <w:rsid w:val="000B67FA"/>
    <w:rsid w:val="000D660A"/>
    <w:rsid w:val="000E74FE"/>
    <w:rsid w:val="00130FCD"/>
    <w:rsid w:val="001A3A8A"/>
    <w:rsid w:val="002423A6"/>
    <w:rsid w:val="0028091B"/>
    <w:rsid w:val="00297E3A"/>
    <w:rsid w:val="002B2956"/>
    <w:rsid w:val="002B2A95"/>
    <w:rsid w:val="002D4581"/>
    <w:rsid w:val="002D4781"/>
    <w:rsid w:val="0035496A"/>
    <w:rsid w:val="0036479D"/>
    <w:rsid w:val="00377DC6"/>
    <w:rsid w:val="003C30CD"/>
    <w:rsid w:val="003C64E4"/>
    <w:rsid w:val="003F46DF"/>
    <w:rsid w:val="00404B42"/>
    <w:rsid w:val="0041799A"/>
    <w:rsid w:val="004503E7"/>
    <w:rsid w:val="00474FAA"/>
    <w:rsid w:val="004A499B"/>
    <w:rsid w:val="00575B12"/>
    <w:rsid w:val="005C2700"/>
    <w:rsid w:val="00620476"/>
    <w:rsid w:val="00631A27"/>
    <w:rsid w:val="00682752"/>
    <w:rsid w:val="0070555B"/>
    <w:rsid w:val="00786A5F"/>
    <w:rsid w:val="007B64ED"/>
    <w:rsid w:val="00851E2C"/>
    <w:rsid w:val="008717BA"/>
    <w:rsid w:val="008B310C"/>
    <w:rsid w:val="008B354E"/>
    <w:rsid w:val="00904581"/>
    <w:rsid w:val="00A00064"/>
    <w:rsid w:val="00A25C9E"/>
    <w:rsid w:val="00A511BC"/>
    <w:rsid w:val="00A5226A"/>
    <w:rsid w:val="00B10709"/>
    <w:rsid w:val="00B1153F"/>
    <w:rsid w:val="00B40A5B"/>
    <w:rsid w:val="00B53AFB"/>
    <w:rsid w:val="00B62897"/>
    <w:rsid w:val="00B80404"/>
    <w:rsid w:val="00BC5D5C"/>
    <w:rsid w:val="00C033BE"/>
    <w:rsid w:val="00C04649"/>
    <w:rsid w:val="00C12352"/>
    <w:rsid w:val="00C54A02"/>
    <w:rsid w:val="00CF3BE6"/>
    <w:rsid w:val="00DF2730"/>
    <w:rsid w:val="00E12836"/>
    <w:rsid w:val="00E3273F"/>
    <w:rsid w:val="00E42C3E"/>
    <w:rsid w:val="00F575A7"/>
    <w:rsid w:val="00FB2EB5"/>
    <w:rsid w:val="00FD4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2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67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67FA"/>
  </w:style>
  <w:style w:type="paragraph" w:styleId="Footer">
    <w:name w:val="footer"/>
    <w:basedOn w:val="Normal"/>
    <w:link w:val="FooterChar"/>
    <w:uiPriority w:val="99"/>
    <w:unhideWhenUsed/>
    <w:rsid w:val="000B67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67FA"/>
  </w:style>
  <w:style w:type="paragraph" w:styleId="Revision">
    <w:name w:val="Revision"/>
    <w:hidden/>
    <w:uiPriority w:val="99"/>
    <w:semiHidden/>
    <w:rsid w:val="001A3A8A"/>
    <w:pPr>
      <w:spacing w:after="0" w:line="240" w:lineRule="auto"/>
    </w:pPr>
  </w:style>
  <w:style w:type="paragraph" w:styleId="BalloonText">
    <w:name w:val="Balloon Text"/>
    <w:basedOn w:val="Normal"/>
    <w:link w:val="BalloonTextChar"/>
    <w:uiPriority w:val="99"/>
    <w:semiHidden/>
    <w:unhideWhenUsed/>
    <w:rsid w:val="00575B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B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67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67FA"/>
  </w:style>
  <w:style w:type="paragraph" w:styleId="Footer">
    <w:name w:val="footer"/>
    <w:basedOn w:val="Normal"/>
    <w:link w:val="FooterChar"/>
    <w:uiPriority w:val="99"/>
    <w:unhideWhenUsed/>
    <w:rsid w:val="000B67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67FA"/>
  </w:style>
  <w:style w:type="paragraph" w:styleId="Revision">
    <w:name w:val="Revision"/>
    <w:hidden/>
    <w:uiPriority w:val="99"/>
    <w:semiHidden/>
    <w:rsid w:val="001A3A8A"/>
    <w:pPr>
      <w:spacing w:after="0" w:line="240" w:lineRule="auto"/>
    </w:pPr>
  </w:style>
  <w:style w:type="paragraph" w:styleId="BalloonText">
    <w:name w:val="Balloon Text"/>
    <w:basedOn w:val="Normal"/>
    <w:link w:val="BalloonTextChar"/>
    <w:uiPriority w:val="99"/>
    <w:semiHidden/>
    <w:unhideWhenUsed/>
    <w:rsid w:val="00575B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B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5279">
      <w:bodyDiv w:val="1"/>
      <w:marLeft w:val="0"/>
      <w:marRight w:val="0"/>
      <w:marTop w:val="0"/>
      <w:marBottom w:val="0"/>
      <w:divBdr>
        <w:top w:val="none" w:sz="0" w:space="0" w:color="auto"/>
        <w:left w:val="none" w:sz="0" w:space="0" w:color="auto"/>
        <w:bottom w:val="none" w:sz="0" w:space="0" w:color="auto"/>
        <w:right w:val="none" w:sz="0" w:space="0" w:color="auto"/>
      </w:divBdr>
      <w:divsChild>
        <w:div w:id="1877041073">
          <w:marLeft w:val="806"/>
          <w:marRight w:val="0"/>
          <w:marTop w:val="0"/>
          <w:marBottom w:val="0"/>
          <w:divBdr>
            <w:top w:val="none" w:sz="0" w:space="0" w:color="auto"/>
            <w:left w:val="none" w:sz="0" w:space="0" w:color="auto"/>
            <w:bottom w:val="none" w:sz="0" w:space="0" w:color="auto"/>
            <w:right w:val="none" w:sz="0" w:space="0" w:color="auto"/>
          </w:divBdr>
        </w:div>
        <w:div w:id="1528525479">
          <w:marLeft w:val="907"/>
          <w:marRight w:val="0"/>
          <w:marTop w:val="0"/>
          <w:marBottom w:val="0"/>
          <w:divBdr>
            <w:top w:val="none" w:sz="0" w:space="0" w:color="auto"/>
            <w:left w:val="none" w:sz="0" w:space="0" w:color="auto"/>
            <w:bottom w:val="none" w:sz="0" w:space="0" w:color="auto"/>
            <w:right w:val="none" w:sz="0" w:space="0" w:color="auto"/>
          </w:divBdr>
        </w:div>
        <w:div w:id="1141383183">
          <w:marLeft w:val="907"/>
          <w:marRight w:val="0"/>
          <w:marTop w:val="0"/>
          <w:marBottom w:val="0"/>
          <w:divBdr>
            <w:top w:val="none" w:sz="0" w:space="0" w:color="auto"/>
            <w:left w:val="none" w:sz="0" w:space="0" w:color="auto"/>
            <w:bottom w:val="none" w:sz="0" w:space="0" w:color="auto"/>
            <w:right w:val="none" w:sz="0" w:space="0" w:color="auto"/>
          </w:divBdr>
        </w:div>
        <w:div w:id="2048483956">
          <w:marLeft w:val="907"/>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CDD1A9-9773-A744-A37F-CF708702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Neag School of Education</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Jillian Cavanna</cp:lastModifiedBy>
  <cp:revision>3</cp:revision>
  <cp:lastPrinted>2016-08-22T19:32:00Z</cp:lastPrinted>
  <dcterms:created xsi:type="dcterms:W3CDTF">2016-08-22T19:32:00Z</dcterms:created>
  <dcterms:modified xsi:type="dcterms:W3CDTF">2016-08-22T19:32:00Z</dcterms:modified>
</cp:coreProperties>
</file>