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BE4F8D" w14:textId="77777777" w:rsidR="006A7BAD" w:rsidRDefault="006A7BAD">
      <w:pPr>
        <w:pStyle w:val="Normal1"/>
        <w:spacing w:after="0" w:line="240" w:lineRule="auto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614EF2A" w14:textId="77777777" w:rsidR="005D54A3" w:rsidRPr="00654237" w:rsidRDefault="001D79C7">
      <w:pPr>
        <w:pStyle w:val="Normal1"/>
        <w:spacing w:after="0" w:line="240" w:lineRule="auto"/>
        <w:rPr>
          <w:color w:val="000000" w:themeColor="text1"/>
          <w:sz w:val="24"/>
          <w:szCs w:val="24"/>
        </w:rPr>
      </w:pPr>
      <w:r w:rsidRPr="00654237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Please review each task and use the following guiding questions to modify the task to engage students in mathematical argumentation. </w:t>
      </w:r>
    </w:p>
    <w:p w14:paraId="5C27E417" w14:textId="77777777" w:rsidR="005D54A3" w:rsidRPr="00654237" w:rsidRDefault="005D54A3">
      <w:pPr>
        <w:pStyle w:val="Normal1"/>
        <w:spacing w:after="0" w:line="240" w:lineRule="auto"/>
        <w:rPr>
          <w:color w:val="000000" w:themeColor="text1"/>
        </w:rPr>
      </w:pPr>
    </w:p>
    <w:p w14:paraId="01662B4A" w14:textId="279785F5" w:rsidR="005D54A3" w:rsidRPr="00654237" w:rsidRDefault="001D79C7" w:rsidP="00A2397C">
      <w:pPr>
        <w:pStyle w:val="Normal1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>Does the task promote a mathematical discourse? A conversation</w:t>
      </w:r>
      <w:r w:rsidR="001444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that includes argumentation</w:t>
      </w: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>?</w:t>
      </w:r>
    </w:p>
    <w:p w14:paraId="47975CB2" w14:textId="40A26278" w:rsidR="005D54A3" w:rsidRPr="00654237" w:rsidRDefault="001D79C7" w:rsidP="00A2397C">
      <w:pPr>
        <w:pStyle w:val="Normal1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>Does the task prompt students to articulate a chain of reasoning?</w:t>
      </w:r>
    </w:p>
    <w:p w14:paraId="6FA7560C" w14:textId="3C9D6B64" w:rsidR="005D54A3" w:rsidRPr="00654237" w:rsidRDefault="001D79C7" w:rsidP="00A2397C">
      <w:pPr>
        <w:pStyle w:val="Normal1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>Does the task require students to write or otherwise record their chain or</w:t>
      </w:r>
      <w:r w:rsidR="00A2397C" w:rsidRPr="006542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>reasoning to</w:t>
      </w:r>
      <w:r w:rsidR="00A2397C" w:rsidRPr="006542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show </w:t>
      </w:r>
      <w:r w:rsidR="00144405">
        <w:rPr>
          <w:rFonts w:ascii="Cambria" w:eastAsia="Cambria" w:hAnsi="Cambria" w:cs="Cambria"/>
          <w:color w:val="000000" w:themeColor="text1"/>
          <w:sz w:val="24"/>
          <w:szCs w:val="24"/>
        </w:rPr>
        <w:t>a</w:t>
      </w: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result</w:t>
      </w:r>
      <w:r w:rsidR="00144405">
        <w:rPr>
          <w:rFonts w:ascii="Cambria" w:eastAsia="Cambria" w:hAnsi="Cambria" w:cs="Cambria"/>
          <w:color w:val="000000" w:themeColor="text1"/>
          <w:sz w:val="24"/>
          <w:szCs w:val="24"/>
        </w:rPr>
        <w:t>, answer, or other claim</w:t>
      </w:r>
      <w:r w:rsidRPr="006542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is true?</w:t>
      </w:r>
    </w:p>
    <w:p w14:paraId="019D0459" w14:textId="77777777" w:rsidR="005D54A3" w:rsidRPr="00654237" w:rsidRDefault="005D54A3" w:rsidP="00982CE8">
      <w:pPr>
        <w:pStyle w:val="Normal1"/>
        <w:spacing w:after="0" w:line="240" w:lineRule="auto"/>
        <w:rPr>
          <w:color w:val="000000" w:themeColor="text1"/>
          <w:sz w:val="24"/>
          <w:szCs w:val="24"/>
        </w:rPr>
      </w:pPr>
    </w:p>
    <w:p w14:paraId="7B89D302" w14:textId="239E6F21" w:rsidR="005D54A3" w:rsidRPr="00654237" w:rsidRDefault="001D79C7" w:rsidP="00DF2112">
      <w:pPr>
        <w:pStyle w:val="Normal1"/>
        <w:spacing w:after="120" w:line="240" w:lineRule="auto"/>
        <w:rPr>
          <w:color w:val="000000" w:themeColor="text1"/>
        </w:rPr>
      </w:pPr>
      <w:r w:rsidRPr="00654237">
        <w:rPr>
          <w:b/>
          <w:color w:val="000000" w:themeColor="text1"/>
          <w:sz w:val="28"/>
          <w:szCs w:val="28"/>
        </w:rPr>
        <w:t>Task 1</w:t>
      </w:r>
    </w:p>
    <w:tbl>
      <w:tblPr>
        <w:tblStyle w:val="a"/>
        <w:tblW w:w="9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654237" w:rsidRPr="00654237" w14:paraId="6253B385" w14:textId="77777777" w:rsidTr="00982CE8">
        <w:trPr>
          <w:trHeight w:val="1295"/>
        </w:trPr>
        <w:tc>
          <w:tcPr>
            <w:tcW w:w="9805" w:type="dxa"/>
          </w:tcPr>
          <w:p w14:paraId="7170FB1F" w14:textId="7F78B867" w:rsidR="005D54A3" w:rsidRPr="00654237" w:rsidRDefault="00982CE8">
            <w:pPr>
              <w:pStyle w:val="Normal1"/>
              <w:widowControl w:val="0"/>
              <w:rPr>
                <w:color w:val="000000" w:themeColor="text1"/>
              </w:rPr>
            </w:pPr>
            <w:r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Fill in the missing value that makes the statement true. </w:t>
            </w:r>
          </w:p>
          <w:p w14:paraId="165EB6CC" w14:textId="77777777" w:rsidR="005D54A3" w:rsidRPr="00654237" w:rsidRDefault="005D54A3">
            <w:pPr>
              <w:pStyle w:val="Normal1"/>
              <w:widowControl w:val="0"/>
              <w:rPr>
                <w:color w:val="000000" w:themeColor="text1"/>
              </w:rPr>
            </w:pPr>
          </w:p>
          <w:p w14:paraId="2C054C7A" w14:textId="2B28E9C9" w:rsidR="005D54A3" w:rsidRPr="00654237" w:rsidRDefault="001D79C7" w:rsidP="00982CE8">
            <w:pPr>
              <w:pStyle w:val="Normal1"/>
              <w:widowControl w:val="0"/>
              <w:rPr>
                <w:color w:val="000000" w:themeColor="text1"/>
              </w:rPr>
            </w:pPr>
            <w:proofErr w:type="gramStart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a)  10</w:t>
            </w:r>
            <w:proofErr w:type="gramEnd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+ 5 = 2 + 3 + ____     </w:t>
            </w:r>
            <w:r w:rsidR="00982CE8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     b)  500 ÷ ___</w:t>
            </w:r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= 10       </w:t>
            </w:r>
            <w:r w:rsidR="00982CE8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       </w:t>
            </w:r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c)  25 x 10 x 4 = _____</w:t>
            </w:r>
          </w:p>
        </w:tc>
      </w:tr>
    </w:tbl>
    <w:p w14:paraId="401ACEEE" w14:textId="77777777" w:rsidR="005D54A3" w:rsidRPr="00654237" w:rsidRDefault="005D54A3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1DAE945D" w14:textId="77777777" w:rsidR="005D54A3" w:rsidRPr="00654237" w:rsidRDefault="005D54A3">
      <w:pPr>
        <w:pStyle w:val="Normal1"/>
        <w:rPr>
          <w:color w:val="000000" w:themeColor="text1"/>
        </w:rPr>
      </w:pPr>
    </w:p>
    <w:p w14:paraId="06CDC70C" w14:textId="77777777" w:rsidR="00654237" w:rsidRDefault="00654237">
      <w:pPr>
        <w:pStyle w:val="Normal1"/>
        <w:rPr>
          <w:color w:val="000000" w:themeColor="text1"/>
        </w:rPr>
      </w:pPr>
    </w:p>
    <w:p w14:paraId="055B40EF" w14:textId="77777777" w:rsidR="00982CE8" w:rsidRDefault="00982CE8">
      <w:pPr>
        <w:pStyle w:val="Normal1"/>
        <w:rPr>
          <w:color w:val="000000" w:themeColor="text1"/>
        </w:rPr>
      </w:pPr>
    </w:p>
    <w:p w14:paraId="18D6C61A" w14:textId="77777777" w:rsidR="00982CE8" w:rsidRPr="00654237" w:rsidRDefault="00982CE8">
      <w:pPr>
        <w:pStyle w:val="Normal1"/>
        <w:rPr>
          <w:color w:val="000000" w:themeColor="text1"/>
        </w:rPr>
      </w:pPr>
    </w:p>
    <w:p w14:paraId="1F59D6AD" w14:textId="77777777" w:rsidR="00654237" w:rsidRPr="00654237" w:rsidRDefault="00654237">
      <w:pPr>
        <w:pStyle w:val="Normal1"/>
        <w:rPr>
          <w:color w:val="000000" w:themeColor="text1"/>
        </w:rPr>
      </w:pPr>
    </w:p>
    <w:p w14:paraId="548D70FB" w14:textId="77777777" w:rsidR="00654237" w:rsidRPr="00654237" w:rsidRDefault="00654237">
      <w:pPr>
        <w:pStyle w:val="Normal1"/>
        <w:rPr>
          <w:color w:val="000000" w:themeColor="text1"/>
        </w:rPr>
      </w:pPr>
    </w:p>
    <w:p w14:paraId="4D7E67EF" w14:textId="77777777" w:rsidR="005D54A3" w:rsidRPr="00654237" w:rsidRDefault="001D79C7" w:rsidP="00DF2112">
      <w:pPr>
        <w:pStyle w:val="Normal1"/>
        <w:spacing w:after="120" w:line="240" w:lineRule="auto"/>
        <w:rPr>
          <w:color w:val="000000" w:themeColor="text1"/>
        </w:rPr>
      </w:pPr>
      <w:r w:rsidRPr="00654237">
        <w:rPr>
          <w:b/>
          <w:color w:val="000000" w:themeColor="text1"/>
          <w:sz w:val="28"/>
          <w:szCs w:val="28"/>
        </w:rPr>
        <w:t>Task 2</w:t>
      </w:r>
    </w:p>
    <w:tbl>
      <w:tblPr>
        <w:tblStyle w:val="a1"/>
        <w:tblW w:w="98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40"/>
      </w:tblGrid>
      <w:tr w:rsidR="00654237" w:rsidRPr="00654237" w14:paraId="4D9A23B8" w14:textId="77777777">
        <w:tc>
          <w:tcPr>
            <w:tcW w:w="9840" w:type="dxa"/>
          </w:tcPr>
          <w:p w14:paraId="056625DA" w14:textId="5233BAF5" w:rsidR="005D54A3" w:rsidRPr="00654237" w:rsidRDefault="00D531E8">
            <w:pPr>
              <w:pStyle w:val="Normal1"/>
              <w:widowControl w:val="0"/>
              <w:spacing w:before="200"/>
              <w:rPr>
                <w:color w:val="000000" w:themeColor="text1"/>
              </w:rPr>
            </w:pPr>
            <w:proofErr w:type="spellStart"/>
            <w:r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Alexa</w:t>
            </w:r>
            <w:proofErr w:type="spellEnd"/>
            <w:r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is training to bike 7</w:t>
            </w:r>
            <w:r w:rsidR="001D79C7"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0 miles. During her first week of training she bikes 12 miles. During her second week she bikes 24 miles, and by her </w:t>
            </w:r>
            <w:r w:rsidR="00E50368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third week she bikes 36 miles. </w:t>
            </w:r>
            <w:r w:rsidR="001D79C7"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On wh</w:t>
            </w:r>
            <w:r w:rsidR="00C3387C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at week does she bike close to 7</w:t>
            </w:r>
            <w:r w:rsidR="001D79C7"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0 miles?</w:t>
            </w:r>
          </w:p>
          <w:p w14:paraId="3AC6D07F" w14:textId="77777777" w:rsidR="005D54A3" w:rsidRPr="00654237" w:rsidRDefault="005D54A3">
            <w:pPr>
              <w:pStyle w:val="Normal1"/>
              <w:rPr>
                <w:color w:val="000000" w:themeColor="text1"/>
              </w:rPr>
            </w:pPr>
          </w:p>
          <w:p w14:paraId="783969BB" w14:textId="77777777" w:rsidR="005D54A3" w:rsidRPr="00654237" w:rsidRDefault="005D54A3">
            <w:pPr>
              <w:pStyle w:val="Normal1"/>
              <w:rPr>
                <w:color w:val="000000" w:themeColor="text1"/>
              </w:rPr>
            </w:pPr>
          </w:p>
        </w:tc>
      </w:tr>
    </w:tbl>
    <w:p w14:paraId="3DC319B3" w14:textId="77777777" w:rsidR="005D54A3" w:rsidRPr="00654237" w:rsidRDefault="005D54A3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5134279F" w14:textId="77777777" w:rsidR="00654237" w:rsidRPr="00654237" w:rsidRDefault="00654237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58E0E1D1" w14:textId="77777777" w:rsidR="00654237" w:rsidRPr="00654237" w:rsidRDefault="00654237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4643EDB6" w14:textId="77777777" w:rsidR="00654237" w:rsidRPr="00654237" w:rsidRDefault="00654237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37033057" w14:textId="77777777" w:rsidR="00654237" w:rsidRPr="00654237" w:rsidRDefault="00654237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10624F8D" w14:textId="77777777" w:rsidR="00654237" w:rsidRPr="00654237" w:rsidRDefault="00654237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00BDC997" w14:textId="77777777" w:rsidR="005D54A3" w:rsidRPr="00654237" w:rsidRDefault="005D54A3">
      <w:pPr>
        <w:pStyle w:val="Normal1"/>
        <w:spacing w:after="0" w:line="240" w:lineRule="auto"/>
        <w:rPr>
          <w:color w:val="000000" w:themeColor="text1"/>
        </w:rPr>
      </w:pPr>
    </w:p>
    <w:p w14:paraId="0BEB4601" w14:textId="77777777" w:rsidR="005D54A3" w:rsidRPr="00654237" w:rsidRDefault="005D54A3">
      <w:pPr>
        <w:pStyle w:val="Normal1"/>
        <w:spacing w:after="0" w:line="240" w:lineRule="auto"/>
        <w:rPr>
          <w:color w:val="000000" w:themeColor="text1"/>
        </w:rPr>
      </w:pPr>
    </w:p>
    <w:p w14:paraId="5BE944EB" w14:textId="77777777" w:rsidR="005D54A3" w:rsidRPr="00654237" w:rsidRDefault="005D54A3">
      <w:pPr>
        <w:pStyle w:val="Normal1"/>
        <w:spacing w:after="0" w:line="240" w:lineRule="auto"/>
        <w:rPr>
          <w:color w:val="000000" w:themeColor="text1"/>
        </w:rPr>
      </w:pPr>
    </w:p>
    <w:p w14:paraId="252DB99E" w14:textId="77777777" w:rsidR="00E50368" w:rsidRDefault="00E5036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0F19A759" w14:textId="77777777" w:rsidR="00EA5C6A" w:rsidRDefault="00EA5C6A" w:rsidP="00E50368">
      <w:pPr>
        <w:pStyle w:val="Normal1"/>
        <w:spacing w:after="120"/>
        <w:rPr>
          <w:b/>
          <w:color w:val="000000" w:themeColor="text1"/>
          <w:sz w:val="28"/>
          <w:szCs w:val="28"/>
        </w:rPr>
      </w:pPr>
    </w:p>
    <w:p w14:paraId="1F05C553" w14:textId="0BC87B45" w:rsidR="005D54A3" w:rsidRPr="00654237" w:rsidRDefault="001D79C7" w:rsidP="00E50368">
      <w:pPr>
        <w:pStyle w:val="Normal1"/>
        <w:spacing w:after="120"/>
        <w:rPr>
          <w:color w:val="000000" w:themeColor="text1"/>
        </w:rPr>
      </w:pPr>
      <w:r w:rsidRPr="00654237">
        <w:rPr>
          <w:b/>
          <w:color w:val="000000" w:themeColor="text1"/>
          <w:sz w:val="28"/>
          <w:szCs w:val="28"/>
        </w:rPr>
        <w:t>Task 3</w:t>
      </w:r>
    </w:p>
    <w:tbl>
      <w:tblPr>
        <w:tblStyle w:val="a3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654237" w:rsidRPr="00654237" w14:paraId="63BA74F0" w14:textId="77777777">
        <w:tc>
          <w:tcPr>
            <w:tcW w:w="10070" w:type="dxa"/>
          </w:tcPr>
          <w:p w14:paraId="6636BB09" w14:textId="33B14206" w:rsidR="00E50368" w:rsidRDefault="001D79C7" w:rsidP="00E50368">
            <w:pPr>
              <w:pStyle w:val="Normal1"/>
              <w:widowControl w:val="0"/>
              <w:spacing w:before="200"/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</w:pPr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The coordinates of the vertices of figure </w:t>
            </w:r>
            <w:proofErr w:type="spellStart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ABCD</w:t>
            </w:r>
            <w:proofErr w:type="spellEnd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are</w:t>
            </w:r>
            <w:r w:rsidR="00E50368">
              <w:rPr>
                <w:color w:val="000000" w:themeColor="text1"/>
              </w:rPr>
              <w:t xml:space="preserve"> </w:t>
            </w:r>
            <w:proofErr w:type="gramStart"/>
            <w:r w:rsidR="00E50368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A(</w:t>
            </w:r>
            <w:proofErr w:type="gramEnd"/>
            <w:r w:rsidR="00E50368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4, 3), B(8, 3), C(4, 6), </w:t>
            </w:r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D(8, 6).  </w:t>
            </w:r>
          </w:p>
          <w:p w14:paraId="0CD31199" w14:textId="77777777" w:rsidR="00E50368" w:rsidRPr="00E50368" w:rsidRDefault="00E50368" w:rsidP="00E50368">
            <w:pPr>
              <w:pStyle w:val="Normal1"/>
              <w:widowControl w:val="0"/>
              <w:spacing w:before="200"/>
              <w:rPr>
                <w:color w:val="000000" w:themeColor="text1"/>
              </w:rPr>
            </w:pPr>
          </w:p>
          <w:p w14:paraId="4AAA510B" w14:textId="5CB243E6" w:rsidR="005D54A3" w:rsidRPr="00654237" w:rsidRDefault="001D79C7">
            <w:pPr>
              <w:pStyle w:val="Normal1"/>
              <w:widowControl w:val="0"/>
              <w:rPr>
                <w:color w:val="000000" w:themeColor="text1"/>
              </w:rPr>
            </w:pPr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Is figure </w:t>
            </w:r>
            <w:proofErr w:type="spellStart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>ABCD</w:t>
            </w:r>
            <w:proofErr w:type="spellEnd"/>
            <w:r w:rsidRPr="00654237">
              <w:rPr>
                <w:rFonts w:ascii="Questrial" w:eastAsia="Questrial" w:hAnsi="Questrial" w:cs="Questrial"/>
                <w:color w:val="000000" w:themeColor="text1"/>
                <w:sz w:val="28"/>
                <w:szCs w:val="28"/>
              </w:rPr>
              <w:t xml:space="preserve"> a rectangle?</w:t>
            </w:r>
          </w:p>
          <w:p w14:paraId="02F3F2E9" w14:textId="77777777" w:rsidR="005D54A3" w:rsidRPr="00654237" w:rsidRDefault="005D54A3">
            <w:pPr>
              <w:pStyle w:val="Normal1"/>
              <w:widowControl w:val="0"/>
              <w:rPr>
                <w:color w:val="000000" w:themeColor="text1"/>
              </w:rPr>
            </w:pPr>
          </w:p>
        </w:tc>
      </w:tr>
    </w:tbl>
    <w:p w14:paraId="0325000C" w14:textId="77777777" w:rsidR="005D54A3" w:rsidRPr="00654237" w:rsidRDefault="005D54A3">
      <w:pPr>
        <w:pStyle w:val="Normal1"/>
        <w:jc w:val="center"/>
        <w:rPr>
          <w:color w:val="000000" w:themeColor="text1"/>
        </w:rPr>
      </w:pPr>
    </w:p>
    <w:p w14:paraId="733C6429" w14:textId="77777777" w:rsidR="005D54A3" w:rsidRPr="00654237" w:rsidRDefault="005D54A3">
      <w:pPr>
        <w:pStyle w:val="Normal1"/>
        <w:jc w:val="center"/>
        <w:rPr>
          <w:color w:val="000000" w:themeColor="text1"/>
        </w:rPr>
      </w:pPr>
    </w:p>
    <w:p w14:paraId="6EDB757F" w14:textId="77777777" w:rsidR="005D54A3" w:rsidRPr="00654237" w:rsidRDefault="005D54A3">
      <w:pPr>
        <w:pStyle w:val="Normal1"/>
        <w:rPr>
          <w:color w:val="000000" w:themeColor="text1"/>
        </w:rPr>
      </w:pPr>
    </w:p>
    <w:sectPr w:rsidR="005D54A3" w:rsidRPr="00654237" w:rsidSect="00144405">
      <w:headerReference w:type="default" r:id="rId8"/>
      <w:footerReference w:type="default" r:id="rId9"/>
      <w:pgSz w:w="12240" w:h="15840"/>
      <w:pgMar w:top="1440" w:right="1440" w:bottom="1440" w:left="1440" w:header="54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27AA" w14:textId="77777777" w:rsidR="00EA5C6A" w:rsidRDefault="00EA5C6A">
      <w:pPr>
        <w:spacing w:after="0" w:line="240" w:lineRule="auto"/>
      </w:pPr>
      <w:r>
        <w:separator/>
      </w:r>
    </w:p>
  </w:endnote>
  <w:endnote w:type="continuationSeparator" w:id="0">
    <w:p w14:paraId="45321E9A" w14:textId="77777777" w:rsidR="00EA5C6A" w:rsidRDefault="00EA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9758" w14:textId="164AF799" w:rsidR="00297574" w:rsidRPr="005F0779" w:rsidRDefault="00297574" w:rsidP="00297574">
    <w:pPr>
      <w:pStyle w:val="Footer"/>
      <w:tabs>
        <w:tab w:val="left" w:pos="7470"/>
      </w:tabs>
      <w:rPr>
        <w:color w:val="000000" w:themeColor="text1"/>
      </w:rPr>
    </w:pPr>
    <w:r w:rsidRPr="0034409F">
      <w:rPr>
        <w:rFonts w:ascii="Arial" w:hAnsi="Arial" w:cs="Arial"/>
        <w:i/>
      </w:rPr>
      <w:t>Br</w:t>
    </w:r>
    <w:r>
      <w:rPr>
        <w:i/>
      </w:rPr>
      <w:t>idging Math Practices – Module 2 – Handout 3e</w:t>
    </w:r>
    <w:r w:rsidRPr="0034409F">
      <w:rPr>
        <w:rFonts w:ascii="Arial" w:hAnsi="Arial" w:cs="Arial"/>
        <w:i/>
      </w:rPr>
      <w:t xml:space="preserve">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A61279" w:rsidRPr="00A61279">
      <w:rPr>
        <w:noProof/>
        <w:color w:val="000000" w:themeColor="text1"/>
      </w:rPr>
      <w:t>2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A61279" w:rsidRPr="00A61279">
      <w:rPr>
        <w:noProof/>
        <w:color w:val="000000" w:themeColor="text1"/>
      </w:rPr>
      <w:t>2</w:t>
    </w:r>
    <w:r w:rsidRPr="0034409F">
      <w:rPr>
        <w:rFonts w:ascii="Arial" w:hAnsi="Arial" w:cs="Arial"/>
        <w:color w:val="000000" w:themeColor="text1"/>
      </w:rPr>
      <w:fldChar w:fldCharType="end"/>
    </w:r>
  </w:p>
  <w:p w14:paraId="545D4355" w14:textId="03612BF2" w:rsidR="00EA5C6A" w:rsidRDefault="00EA5C6A" w:rsidP="00E50368">
    <w:pPr>
      <w:pStyle w:val="Normal1"/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1C09" w14:textId="77777777" w:rsidR="00EA5C6A" w:rsidRDefault="00EA5C6A">
      <w:pPr>
        <w:spacing w:after="0" w:line="240" w:lineRule="auto"/>
      </w:pPr>
      <w:r>
        <w:separator/>
      </w:r>
    </w:p>
  </w:footnote>
  <w:footnote w:type="continuationSeparator" w:id="0">
    <w:p w14:paraId="4FDAB98A" w14:textId="77777777" w:rsidR="00EA5C6A" w:rsidRDefault="00EA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4A16" w14:textId="77777777" w:rsidR="00EA5C6A" w:rsidRDefault="00EA5C6A">
    <w:pPr>
      <w:pStyle w:val="Normal1"/>
      <w:spacing w:after="0" w:line="240" w:lineRule="auto"/>
      <w:jc w:val="center"/>
    </w:pPr>
  </w:p>
  <w:p w14:paraId="1C201FD0" w14:textId="0997C477" w:rsidR="00EA5C6A" w:rsidRPr="006A7BAD" w:rsidRDefault="00EA5C6A" w:rsidP="006A7BAD">
    <w:pPr>
      <w:pStyle w:val="Normal1"/>
      <w:shd w:val="clear" w:color="auto" w:fill="0C0C0C"/>
      <w:spacing w:after="0" w:line="240" w:lineRule="auto"/>
      <w:jc w:val="center"/>
      <w:rPr>
        <w:color w:val="FFFFFF" w:themeColor="background1"/>
        <w:sz w:val="36"/>
        <w:szCs w:val="36"/>
        <w:bdr w:val="single" w:sz="4" w:space="0" w:color="auto"/>
      </w:rPr>
    </w:pPr>
    <w:r w:rsidRPr="006A7BAD">
      <w:rPr>
        <w:rFonts w:ascii="Cambria" w:eastAsia="Cambria" w:hAnsi="Cambria" w:cs="Cambria"/>
        <w:b/>
        <w:color w:val="FFFFFF" w:themeColor="background1"/>
        <w:sz w:val="36"/>
        <w:szCs w:val="36"/>
        <w:bdr w:val="single" w:sz="4" w:space="0" w:color="auto"/>
      </w:rPr>
      <w:t xml:space="preserve">Lens 1: Elementary  </w:t>
    </w:r>
  </w:p>
  <w:p w14:paraId="69B2511F" w14:textId="7FC73161" w:rsidR="00EA5C6A" w:rsidRPr="006A7BAD" w:rsidRDefault="00EA5C6A" w:rsidP="006A7BAD">
    <w:pPr>
      <w:pStyle w:val="Normal1"/>
      <w:shd w:val="clear" w:color="auto" w:fill="0C0C0C"/>
      <w:spacing w:after="0" w:line="240" w:lineRule="auto"/>
      <w:jc w:val="center"/>
      <w:rPr>
        <w:color w:val="FFFFFF" w:themeColor="background1"/>
        <w:sz w:val="28"/>
        <w:szCs w:val="28"/>
        <w:bdr w:val="single" w:sz="4" w:space="0" w:color="auto"/>
      </w:rPr>
    </w:pPr>
    <w:r w:rsidRPr="006A7BAD">
      <w:rPr>
        <w:rFonts w:ascii="Cambria" w:eastAsia="Cambria" w:hAnsi="Cambria" w:cs="Cambria"/>
        <w:b/>
        <w:color w:val="FFFFFF" w:themeColor="background1"/>
        <w:sz w:val="28"/>
        <w:szCs w:val="28"/>
        <w:bdr w:val="single" w:sz="4" w:space="0" w:color="auto"/>
      </w:rPr>
      <w:t xml:space="preserve">Does the task engage students in mathematical argumentation?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7AA2"/>
    <w:multiLevelType w:val="hybridMultilevel"/>
    <w:tmpl w:val="BEC8A708"/>
    <w:lvl w:ilvl="0" w:tplc="897E0C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717A"/>
    <w:multiLevelType w:val="multilevel"/>
    <w:tmpl w:val="648A766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4A3"/>
    <w:rsid w:val="000311AC"/>
    <w:rsid w:val="00144405"/>
    <w:rsid w:val="001D79C7"/>
    <w:rsid w:val="00297574"/>
    <w:rsid w:val="005D54A3"/>
    <w:rsid w:val="00654237"/>
    <w:rsid w:val="006A7BAD"/>
    <w:rsid w:val="00982CE8"/>
    <w:rsid w:val="009E3AC0"/>
    <w:rsid w:val="00A2397C"/>
    <w:rsid w:val="00A25069"/>
    <w:rsid w:val="00A61279"/>
    <w:rsid w:val="00BB43C2"/>
    <w:rsid w:val="00C3387C"/>
    <w:rsid w:val="00D531E8"/>
    <w:rsid w:val="00DA70B7"/>
    <w:rsid w:val="00DF2112"/>
    <w:rsid w:val="00E50368"/>
    <w:rsid w:val="00E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0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C7"/>
  </w:style>
  <w:style w:type="paragraph" w:styleId="Footer">
    <w:name w:val="footer"/>
    <w:basedOn w:val="Normal"/>
    <w:link w:val="FooterChar"/>
    <w:uiPriority w:val="99"/>
    <w:unhideWhenUsed/>
    <w:rsid w:val="001D7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C7"/>
  </w:style>
  <w:style w:type="paragraph" w:styleId="BalloonText">
    <w:name w:val="Balloon Text"/>
    <w:basedOn w:val="Normal"/>
    <w:link w:val="BalloonTextChar"/>
    <w:uiPriority w:val="99"/>
    <w:semiHidden/>
    <w:unhideWhenUsed/>
    <w:rsid w:val="00A612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C7"/>
  </w:style>
  <w:style w:type="paragraph" w:styleId="Footer">
    <w:name w:val="footer"/>
    <w:basedOn w:val="Normal"/>
    <w:link w:val="FooterChar"/>
    <w:uiPriority w:val="99"/>
    <w:unhideWhenUsed/>
    <w:rsid w:val="001D7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C7"/>
  </w:style>
  <w:style w:type="paragraph" w:styleId="BalloonText">
    <w:name w:val="Balloon Text"/>
    <w:basedOn w:val="Normal"/>
    <w:link w:val="BalloonTextChar"/>
    <w:uiPriority w:val="99"/>
    <w:semiHidden/>
    <w:unhideWhenUsed/>
    <w:rsid w:val="00A612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Macintosh Word</Application>
  <DocSecurity>0</DocSecurity>
  <Lines>6</Lines>
  <Paragraphs>1</Paragraphs>
  <ScaleCrop>false</ScaleCrop>
  <Company>Neag School of Education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3</cp:revision>
  <cp:lastPrinted>2016-08-22T19:31:00Z</cp:lastPrinted>
  <dcterms:created xsi:type="dcterms:W3CDTF">2016-08-22T19:31:00Z</dcterms:created>
  <dcterms:modified xsi:type="dcterms:W3CDTF">2016-08-22T19:31:00Z</dcterms:modified>
</cp:coreProperties>
</file>