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154F08" w14:textId="42332354" w:rsidR="003B2A6F" w:rsidRDefault="003B2A6F">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3600"/>
        <w:gridCol w:w="3600"/>
      </w:tblGrid>
      <w:tr w:rsidR="003B2A6F" w14:paraId="4012A09F" w14:textId="77777777">
        <w:trPr>
          <w:trHeight w:val="2140"/>
        </w:trPr>
        <w:tc>
          <w:tcPr>
            <w:tcW w:w="10800" w:type="dxa"/>
            <w:gridSpan w:val="2"/>
            <w:tcMar>
              <w:top w:w="100" w:type="dxa"/>
              <w:left w:w="100" w:type="dxa"/>
              <w:bottom w:w="100" w:type="dxa"/>
              <w:right w:w="100" w:type="dxa"/>
            </w:tcMar>
          </w:tcPr>
          <w:p w14:paraId="4118E7F6" w14:textId="77777777" w:rsidR="003B2A6F" w:rsidRDefault="000A2DD8">
            <w:pPr>
              <w:spacing w:line="240" w:lineRule="auto"/>
            </w:pPr>
            <w:r>
              <w:rPr>
                <w:b/>
                <w:sz w:val="24"/>
                <w:szCs w:val="24"/>
                <w:u w:val="single"/>
              </w:rPr>
              <w:t>Problem:</w:t>
            </w:r>
            <w:r>
              <w:rPr>
                <w:b/>
                <w:sz w:val="24"/>
                <w:szCs w:val="24"/>
              </w:rPr>
              <w:t xml:space="preserve"> </w:t>
            </w:r>
            <w:r>
              <w:rPr>
                <w:b/>
              </w:rPr>
              <w:t xml:space="preserve">          </w:t>
            </w:r>
            <w:r>
              <w:br/>
            </w:r>
          </w:p>
          <w:p w14:paraId="27AA8915" w14:textId="17E9B8D2" w:rsidR="00C87F8B" w:rsidRDefault="00C87F8B">
            <w:pPr>
              <w:spacing w:line="240" w:lineRule="auto"/>
              <w:rPr>
                <w:sz w:val="24"/>
                <w:szCs w:val="24"/>
              </w:rPr>
            </w:pPr>
            <w:r>
              <w:rPr>
                <w:sz w:val="24"/>
                <w:szCs w:val="24"/>
              </w:rPr>
              <w:t>Mr. Burnham is working on simplifying algebraic expressions. To test his knowledge, Ms. Muñoz asks him to simplify the expression 8(</w:t>
            </w:r>
            <w:r>
              <w:rPr>
                <w:i/>
                <w:sz w:val="24"/>
                <w:szCs w:val="24"/>
              </w:rPr>
              <w:t>x</w:t>
            </w:r>
            <w:r>
              <w:rPr>
                <w:sz w:val="24"/>
                <w:szCs w:val="24"/>
              </w:rPr>
              <w:t xml:space="preserve"> + 3) + 2</w:t>
            </w:r>
            <w:r>
              <w:rPr>
                <w:i/>
                <w:sz w:val="24"/>
                <w:szCs w:val="24"/>
              </w:rPr>
              <w:t>x</w:t>
            </w:r>
            <w:r>
              <w:rPr>
                <w:sz w:val="24"/>
                <w:szCs w:val="24"/>
              </w:rPr>
              <w:t xml:space="preserve"> – 9.</w:t>
            </w:r>
          </w:p>
          <w:p w14:paraId="5459C118" w14:textId="77777777" w:rsidR="00C87F8B" w:rsidRDefault="00C87F8B">
            <w:pPr>
              <w:spacing w:line="240" w:lineRule="auto"/>
              <w:rPr>
                <w:sz w:val="24"/>
                <w:szCs w:val="24"/>
              </w:rPr>
            </w:pPr>
          </w:p>
          <w:p w14:paraId="1385D3D4" w14:textId="6183CA03" w:rsidR="00C87F8B" w:rsidRPr="00C87F8B" w:rsidRDefault="00C87F8B">
            <w:pPr>
              <w:spacing w:line="240" w:lineRule="auto"/>
              <w:rPr>
                <w:sz w:val="24"/>
                <w:szCs w:val="24"/>
              </w:rPr>
            </w:pPr>
            <w:r>
              <w:rPr>
                <w:sz w:val="24"/>
                <w:szCs w:val="24"/>
              </w:rPr>
              <w:t>State your claim and then use this organizer to write an argument that supports it.</w:t>
            </w:r>
          </w:p>
        </w:tc>
        <w:tc>
          <w:tcPr>
            <w:tcW w:w="3600" w:type="dxa"/>
            <w:tcMar>
              <w:top w:w="100" w:type="dxa"/>
              <w:left w:w="100" w:type="dxa"/>
              <w:bottom w:w="100" w:type="dxa"/>
              <w:right w:w="100" w:type="dxa"/>
            </w:tcMar>
          </w:tcPr>
          <w:p w14:paraId="101C317A" w14:textId="1D2B7815" w:rsidR="003B2A6F" w:rsidRDefault="00C87F8B">
            <w:pPr>
              <w:spacing w:line="240" w:lineRule="auto"/>
            </w:pPr>
            <w:r>
              <w:rPr>
                <w:b/>
                <w:sz w:val="24"/>
                <w:szCs w:val="24"/>
                <w:u w:val="single"/>
              </w:rPr>
              <w:t>Math Strategies Used:</w:t>
            </w:r>
          </w:p>
          <w:p w14:paraId="24A2D769" w14:textId="77777777" w:rsidR="003B2A6F" w:rsidRDefault="003B2A6F">
            <w:pPr>
              <w:spacing w:line="240" w:lineRule="auto"/>
            </w:pPr>
          </w:p>
          <w:p w14:paraId="162E9291" w14:textId="77777777" w:rsidR="003B2A6F" w:rsidRDefault="003B2A6F">
            <w:pPr>
              <w:spacing w:line="240" w:lineRule="auto"/>
            </w:pPr>
          </w:p>
          <w:p w14:paraId="13B979BA" w14:textId="77777777" w:rsidR="003B2A6F" w:rsidRDefault="003B2A6F">
            <w:pPr>
              <w:spacing w:line="240" w:lineRule="auto"/>
            </w:pPr>
          </w:p>
          <w:p w14:paraId="4D7F9F20" w14:textId="77777777" w:rsidR="003B2A6F" w:rsidRDefault="003B2A6F">
            <w:pPr>
              <w:spacing w:line="240" w:lineRule="auto"/>
            </w:pPr>
          </w:p>
          <w:p w14:paraId="34085E33" w14:textId="77777777" w:rsidR="003B2A6F" w:rsidRDefault="003B2A6F">
            <w:pPr>
              <w:spacing w:line="240" w:lineRule="auto"/>
            </w:pPr>
          </w:p>
        </w:tc>
      </w:tr>
      <w:tr w:rsidR="003B2A6F" w14:paraId="56325225" w14:textId="77777777">
        <w:trPr>
          <w:trHeight w:val="420"/>
        </w:trPr>
        <w:tc>
          <w:tcPr>
            <w:tcW w:w="14400" w:type="dxa"/>
            <w:gridSpan w:val="3"/>
            <w:tcMar>
              <w:top w:w="100" w:type="dxa"/>
              <w:left w:w="100" w:type="dxa"/>
              <w:bottom w:w="100" w:type="dxa"/>
              <w:right w:w="100" w:type="dxa"/>
            </w:tcMar>
          </w:tcPr>
          <w:p w14:paraId="25A8C24A" w14:textId="10E64F81" w:rsidR="003B2A6F" w:rsidRDefault="00C87F8B">
            <w:pPr>
              <w:spacing w:line="240" w:lineRule="auto"/>
            </w:pPr>
            <w:r>
              <w:rPr>
                <w:b/>
                <w:sz w:val="24"/>
                <w:szCs w:val="24"/>
                <w:u w:val="single"/>
              </w:rPr>
              <w:t xml:space="preserve">Mr. Burnham’s </w:t>
            </w:r>
            <w:r w:rsidR="000A2DD8">
              <w:rPr>
                <w:b/>
                <w:sz w:val="24"/>
                <w:szCs w:val="24"/>
                <w:u w:val="single"/>
              </w:rPr>
              <w:t>Claim:</w:t>
            </w:r>
          </w:p>
        </w:tc>
      </w:tr>
      <w:tr w:rsidR="003B2A6F" w14:paraId="513E16B5" w14:textId="77777777" w:rsidTr="00033BF5">
        <w:trPr>
          <w:trHeight w:val="7080"/>
        </w:trPr>
        <w:tc>
          <w:tcPr>
            <w:tcW w:w="7200" w:type="dxa"/>
            <w:tcMar>
              <w:top w:w="100" w:type="dxa"/>
              <w:left w:w="100" w:type="dxa"/>
              <w:bottom w:w="100" w:type="dxa"/>
              <w:right w:w="100" w:type="dxa"/>
            </w:tcMar>
          </w:tcPr>
          <w:p w14:paraId="6BB63702" w14:textId="712AA604" w:rsidR="003B2A6F" w:rsidRDefault="00C87F8B">
            <w:pPr>
              <w:spacing w:line="240" w:lineRule="auto"/>
              <w:rPr>
                <w:b/>
                <w:sz w:val="24"/>
                <w:szCs w:val="24"/>
                <w:u w:val="single"/>
              </w:rPr>
            </w:pPr>
            <w:r>
              <w:rPr>
                <w:b/>
                <w:sz w:val="24"/>
                <w:szCs w:val="24"/>
                <w:u w:val="single"/>
              </w:rPr>
              <w:t xml:space="preserve">Mr. Burnham’s </w:t>
            </w:r>
            <w:r w:rsidR="000A2DD8">
              <w:rPr>
                <w:b/>
                <w:sz w:val="24"/>
                <w:szCs w:val="24"/>
                <w:u w:val="single"/>
              </w:rPr>
              <w:t>Evidence:</w:t>
            </w:r>
          </w:p>
          <w:p w14:paraId="48694B00" w14:textId="77777777" w:rsidR="00C87F8B" w:rsidRDefault="00C87F8B">
            <w:pPr>
              <w:spacing w:line="240" w:lineRule="auto"/>
              <w:rPr>
                <w:b/>
                <w:sz w:val="24"/>
                <w:szCs w:val="24"/>
                <w:u w:val="single"/>
              </w:rPr>
            </w:pPr>
          </w:p>
          <w:p w14:paraId="1C65ACDB" w14:textId="77777777" w:rsidR="00C87F8B" w:rsidRDefault="00C87F8B" w:rsidP="00C87F8B">
            <w:pPr>
              <w:spacing w:line="240" w:lineRule="auto"/>
              <w:rPr>
                <w:sz w:val="24"/>
                <w:szCs w:val="24"/>
              </w:rPr>
            </w:pPr>
          </w:p>
          <w:p w14:paraId="1FAA4FFE" w14:textId="3B5E1736" w:rsidR="00C87F8B" w:rsidRDefault="00C87F8B" w:rsidP="00C87F8B">
            <w:pPr>
              <w:spacing w:line="240" w:lineRule="auto"/>
              <w:jc w:val="center"/>
              <w:rPr>
                <w:sz w:val="24"/>
                <w:szCs w:val="24"/>
              </w:rPr>
            </w:pPr>
            <w:r w:rsidRPr="00C87F8B">
              <w:rPr>
                <w:sz w:val="24"/>
                <w:szCs w:val="24"/>
              </w:rPr>
              <w:t>8(</w:t>
            </w:r>
            <w:r w:rsidRPr="00C87F8B">
              <w:rPr>
                <w:i/>
                <w:sz w:val="24"/>
                <w:szCs w:val="24"/>
              </w:rPr>
              <w:t>x</w:t>
            </w:r>
            <w:r w:rsidRPr="00C87F8B">
              <w:rPr>
                <w:sz w:val="24"/>
                <w:szCs w:val="24"/>
              </w:rPr>
              <w:t xml:space="preserve"> + 3) + 2</w:t>
            </w:r>
            <w:r w:rsidRPr="00C87F8B">
              <w:rPr>
                <w:i/>
                <w:sz w:val="24"/>
                <w:szCs w:val="24"/>
              </w:rPr>
              <w:t>x</w:t>
            </w:r>
            <w:r w:rsidRPr="00C87F8B">
              <w:rPr>
                <w:sz w:val="24"/>
                <w:szCs w:val="24"/>
              </w:rPr>
              <w:t xml:space="preserve"> – 9</w:t>
            </w:r>
          </w:p>
          <w:p w14:paraId="0A5B5AD0" w14:textId="77777777" w:rsidR="00C87F8B" w:rsidRDefault="00C87F8B" w:rsidP="00C87F8B">
            <w:pPr>
              <w:spacing w:line="240" w:lineRule="auto"/>
              <w:jc w:val="center"/>
              <w:rPr>
                <w:sz w:val="24"/>
                <w:szCs w:val="24"/>
              </w:rPr>
            </w:pPr>
          </w:p>
          <w:p w14:paraId="03A50E9A" w14:textId="77777777" w:rsidR="00C87F8B" w:rsidRDefault="00C87F8B" w:rsidP="00C87F8B">
            <w:pPr>
              <w:spacing w:line="240" w:lineRule="auto"/>
              <w:jc w:val="center"/>
              <w:rPr>
                <w:sz w:val="24"/>
                <w:szCs w:val="24"/>
              </w:rPr>
            </w:pPr>
          </w:p>
          <w:p w14:paraId="3C517797" w14:textId="77777777" w:rsidR="00C87F8B" w:rsidRPr="00C87F8B" w:rsidRDefault="00C87F8B" w:rsidP="00C87F8B">
            <w:pPr>
              <w:spacing w:line="240" w:lineRule="auto"/>
              <w:jc w:val="center"/>
              <w:rPr>
                <w:sz w:val="24"/>
                <w:szCs w:val="24"/>
              </w:rPr>
            </w:pPr>
          </w:p>
          <w:p w14:paraId="21F9C47F" w14:textId="5F34F914" w:rsidR="00C87F8B" w:rsidRDefault="00C87F8B" w:rsidP="00C87F8B">
            <w:pPr>
              <w:spacing w:line="240" w:lineRule="auto"/>
              <w:jc w:val="center"/>
              <w:rPr>
                <w:sz w:val="24"/>
                <w:szCs w:val="24"/>
              </w:rPr>
            </w:pPr>
            <w:r w:rsidRPr="00C87F8B">
              <w:rPr>
                <w:sz w:val="24"/>
                <w:szCs w:val="24"/>
              </w:rPr>
              <w:t>8(</w:t>
            </w:r>
            <w:r w:rsidRPr="00C87F8B">
              <w:rPr>
                <w:i/>
                <w:sz w:val="24"/>
                <w:szCs w:val="24"/>
              </w:rPr>
              <w:t>x</w:t>
            </w:r>
            <w:r w:rsidRPr="00C87F8B">
              <w:rPr>
                <w:sz w:val="24"/>
                <w:szCs w:val="24"/>
              </w:rPr>
              <w:t xml:space="preserve"> + 3) = 8</w:t>
            </w:r>
            <w:r w:rsidRPr="00C87F8B">
              <w:rPr>
                <w:i/>
                <w:sz w:val="24"/>
                <w:szCs w:val="24"/>
              </w:rPr>
              <w:t>x</w:t>
            </w:r>
            <w:r w:rsidRPr="00C87F8B">
              <w:rPr>
                <w:sz w:val="24"/>
                <w:szCs w:val="24"/>
              </w:rPr>
              <w:t xml:space="preserve"> + 24</w:t>
            </w:r>
          </w:p>
          <w:p w14:paraId="6DB79B87" w14:textId="77777777" w:rsidR="00C87F8B" w:rsidRDefault="00C87F8B" w:rsidP="00C87F8B">
            <w:pPr>
              <w:spacing w:line="240" w:lineRule="auto"/>
              <w:jc w:val="center"/>
              <w:rPr>
                <w:sz w:val="24"/>
                <w:szCs w:val="24"/>
              </w:rPr>
            </w:pPr>
          </w:p>
          <w:p w14:paraId="6E2DD088" w14:textId="77777777" w:rsidR="00C87F8B" w:rsidRDefault="00C87F8B" w:rsidP="00C87F8B">
            <w:pPr>
              <w:spacing w:line="240" w:lineRule="auto"/>
              <w:jc w:val="center"/>
              <w:rPr>
                <w:sz w:val="24"/>
                <w:szCs w:val="24"/>
              </w:rPr>
            </w:pPr>
          </w:p>
          <w:p w14:paraId="3C204059" w14:textId="77777777" w:rsidR="00C87F8B" w:rsidRPr="00C87F8B" w:rsidRDefault="00C87F8B" w:rsidP="00C87F8B">
            <w:pPr>
              <w:spacing w:line="240" w:lineRule="auto"/>
              <w:jc w:val="center"/>
              <w:rPr>
                <w:sz w:val="24"/>
                <w:szCs w:val="24"/>
              </w:rPr>
            </w:pPr>
          </w:p>
          <w:p w14:paraId="26034371" w14:textId="130D7481" w:rsidR="00C87F8B" w:rsidRDefault="00C87F8B" w:rsidP="00C87F8B">
            <w:pPr>
              <w:spacing w:line="240" w:lineRule="auto"/>
              <w:jc w:val="center"/>
              <w:rPr>
                <w:sz w:val="24"/>
                <w:szCs w:val="24"/>
              </w:rPr>
            </w:pPr>
            <w:r w:rsidRPr="00C87F8B">
              <w:rPr>
                <w:sz w:val="24"/>
                <w:szCs w:val="24"/>
              </w:rPr>
              <w:t>8</w:t>
            </w:r>
            <w:r w:rsidRPr="00C87F8B">
              <w:rPr>
                <w:i/>
                <w:sz w:val="24"/>
                <w:szCs w:val="24"/>
              </w:rPr>
              <w:t>x</w:t>
            </w:r>
            <w:r w:rsidRPr="00C87F8B">
              <w:rPr>
                <w:sz w:val="24"/>
                <w:szCs w:val="24"/>
              </w:rPr>
              <w:t xml:space="preserve"> + 24 + 2</w:t>
            </w:r>
            <w:r w:rsidRPr="00C87F8B">
              <w:rPr>
                <w:i/>
                <w:sz w:val="24"/>
                <w:szCs w:val="24"/>
              </w:rPr>
              <w:t>x</w:t>
            </w:r>
            <w:r w:rsidRPr="00C87F8B">
              <w:rPr>
                <w:sz w:val="24"/>
                <w:szCs w:val="24"/>
              </w:rPr>
              <w:t xml:space="preserve"> – 9</w:t>
            </w:r>
          </w:p>
          <w:p w14:paraId="37D66C33" w14:textId="77777777" w:rsidR="00C87F8B" w:rsidRDefault="00C87F8B" w:rsidP="00C87F8B">
            <w:pPr>
              <w:spacing w:line="240" w:lineRule="auto"/>
              <w:jc w:val="center"/>
              <w:rPr>
                <w:sz w:val="24"/>
                <w:szCs w:val="24"/>
              </w:rPr>
            </w:pPr>
          </w:p>
          <w:p w14:paraId="6EA5E026" w14:textId="77777777" w:rsidR="00C87F8B" w:rsidRDefault="00C87F8B" w:rsidP="00C87F8B">
            <w:pPr>
              <w:spacing w:line="240" w:lineRule="auto"/>
              <w:jc w:val="center"/>
              <w:rPr>
                <w:sz w:val="24"/>
                <w:szCs w:val="24"/>
              </w:rPr>
            </w:pPr>
          </w:p>
          <w:p w14:paraId="37651696" w14:textId="77777777" w:rsidR="00C87F8B" w:rsidRPr="00C87F8B" w:rsidRDefault="00C87F8B" w:rsidP="00C87F8B">
            <w:pPr>
              <w:spacing w:line="240" w:lineRule="auto"/>
              <w:jc w:val="center"/>
              <w:rPr>
                <w:sz w:val="24"/>
                <w:szCs w:val="24"/>
              </w:rPr>
            </w:pPr>
          </w:p>
          <w:p w14:paraId="0F3FAC6F" w14:textId="2B1A697F" w:rsidR="00C87F8B" w:rsidRDefault="00C87F8B" w:rsidP="00C87F8B">
            <w:pPr>
              <w:spacing w:line="240" w:lineRule="auto"/>
              <w:jc w:val="center"/>
              <w:rPr>
                <w:sz w:val="24"/>
                <w:szCs w:val="24"/>
              </w:rPr>
            </w:pPr>
            <w:r w:rsidRPr="00C87F8B">
              <w:rPr>
                <w:sz w:val="24"/>
                <w:szCs w:val="24"/>
              </w:rPr>
              <w:t>8</w:t>
            </w:r>
            <w:r w:rsidRPr="00C87F8B">
              <w:rPr>
                <w:i/>
                <w:sz w:val="24"/>
                <w:szCs w:val="24"/>
              </w:rPr>
              <w:t>x</w:t>
            </w:r>
            <w:r w:rsidRPr="00C87F8B">
              <w:rPr>
                <w:sz w:val="24"/>
                <w:szCs w:val="24"/>
              </w:rPr>
              <w:t xml:space="preserve"> + 2</w:t>
            </w:r>
            <w:r w:rsidRPr="00C87F8B">
              <w:rPr>
                <w:i/>
                <w:sz w:val="24"/>
                <w:szCs w:val="24"/>
              </w:rPr>
              <w:t>x</w:t>
            </w:r>
            <w:r w:rsidRPr="00C87F8B">
              <w:rPr>
                <w:sz w:val="24"/>
                <w:szCs w:val="24"/>
              </w:rPr>
              <w:t xml:space="preserve"> + 24 – 9</w:t>
            </w:r>
          </w:p>
          <w:p w14:paraId="3801B892" w14:textId="77777777" w:rsidR="00C87F8B" w:rsidRDefault="00C87F8B" w:rsidP="00C87F8B">
            <w:pPr>
              <w:spacing w:line="240" w:lineRule="auto"/>
              <w:jc w:val="center"/>
              <w:rPr>
                <w:sz w:val="24"/>
                <w:szCs w:val="24"/>
              </w:rPr>
            </w:pPr>
          </w:p>
          <w:p w14:paraId="6C94FDA0" w14:textId="77777777" w:rsidR="00C87F8B" w:rsidRDefault="00C87F8B" w:rsidP="00C87F8B">
            <w:pPr>
              <w:spacing w:line="240" w:lineRule="auto"/>
              <w:jc w:val="center"/>
              <w:rPr>
                <w:sz w:val="24"/>
                <w:szCs w:val="24"/>
              </w:rPr>
            </w:pPr>
          </w:p>
          <w:p w14:paraId="7C21CA91" w14:textId="77777777" w:rsidR="00C87F8B" w:rsidRPr="00C87F8B" w:rsidRDefault="00C87F8B" w:rsidP="00C87F8B">
            <w:pPr>
              <w:spacing w:line="240" w:lineRule="auto"/>
              <w:jc w:val="center"/>
              <w:rPr>
                <w:sz w:val="24"/>
                <w:szCs w:val="24"/>
              </w:rPr>
            </w:pPr>
          </w:p>
          <w:p w14:paraId="4C3E7EB6" w14:textId="77777777" w:rsidR="00C87F8B" w:rsidRDefault="00C87F8B" w:rsidP="00C87F8B">
            <w:pPr>
              <w:spacing w:line="240" w:lineRule="auto"/>
              <w:jc w:val="center"/>
              <w:rPr>
                <w:sz w:val="24"/>
                <w:szCs w:val="24"/>
              </w:rPr>
            </w:pPr>
            <w:r w:rsidRPr="00C87F8B">
              <w:rPr>
                <w:sz w:val="24"/>
                <w:szCs w:val="24"/>
              </w:rPr>
              <w:t>10</w:t>
            </w:r>
            <w:r w:rsidRPr="00C87F8B">
              <w:rPr>
                <w:i/>
                <w:sz w:val="24"/>
                <w:szCs w:val="24"/>
              </w:rPr>
              <w:t>x</w:t>
            </w:r>
            <w:r w:rsidRPr="00C87F8B">
              <w:rPr>
                <w:sz w:val="24"/>
                <w:szCs w:val="24"/>
              </w:rPr>
              <w:t xml:space="preserve"> + 15</w:t>
            </w:r>
          </w:p>
          <w:p w14:paraId="35127CED" w14:textId="77777777" w:rsidR="00C87F8B" w:rsidRDefault="00C87F8B" w:rsidP="00C87F8B">
            <w:pPr>
              <w:spacing w:line="240" w:lineRule="auto"/>
              <w:jc w:val="center"/>
              <w:rPr>
                <w:sz w:val="24"/>
                <w:szCs w:val="24"/>
              </w:rPr>
            </w:pPr>
          </w:p>
          <w:p w14:paraId="2AD2CBA7" w14:textId="77777777" w:rsidR="00C87F8B" w:rsidRDefault="00C87F8B" w:rsidP="00C87F8B">
            <w:pPr>
              <w:spacing w:line="240" w:lineRule="auto"/>
              <w:jc w:val="center"/>
              <w:rPr>
                <w:sz w:val="24"/>
                <w:szCs w:val="24"/>
              </w:rPr>
            </w:pPr>
          </w:p>
          <w:p w14:paraId="214F594E" w14:textId="77777777" w:rsidR="00C87F8B" w:rsidRPr="00C87F8B" w:rsidRDefault="00C87F8B" w:rsidP="00C87F8B">
            <w:pPr>
              <w:spacing w:line="240" w:lineRule="auto"/>
              <w:jc w:val="center"/>
              <w:rPr>
                <w:sz w:val="24"/>
                <w:szCs w:val="24"/>
              </w:rPr>
            </w:pPr>
          </w:p>
          <w:p w14:paraId="465AF7D1" w14:textId="77777777" w:rsidR="00C87F8B" w:rsidRPr="00C87F8B" w:rsidRDefault="00C87F8B" w:rsidP="00C87F8B">
            <w:pPr>
              <w:spacing w:line="240" w:lineRule="auto"/>
              <w:jc w:val="center"/>
              <w:rPr>
                <w:sz w:val="24"/>
                <w:szCs w:val="24"/>
              </w:rPr>
            </w:pPr>
            <w:r w:rsidRPr="00C87F8B">
              <w:rPr>
                <w:sz w:val="24"/>
                <w:szCs w:val="24"/>
              </w:rPr>
              <w:t>8(</w:t>
            </w:r>
            <w:r w:rsidRPr="00C87F8B">
              <w:rPr>
                <w:i/>
                <w:sz w:val="24"/>
                <w:szCs w:val="24"/>
              </w:rPr>
              <w:t>x</w:t>
            </w:r>
            <w:r w:rsidRPr="00C87F8B">
              <w:rPr>
                <w:sz w:val="24"/>
                <w:szCs w:val="24"/>
              </w:rPr>
              <w:t xml:space="preserve"> + 3) + 2</w:t>
            </w:r>
            <w:r w:rsidRPr="00C87F8B">
              <w:rPr>
                <w:i/>
                <w:sz w:val="24"/>
                <w:szCs w:val="24"/>
              </w:rPr>
              <w:t>x</w:t>
            </w:r>
            <w:r w:rsidRPr="00C87F8B">
              <w:rPr>
                <w:sz w:val="24"/>
                <w:szCs w:val="24"/>
              </w:rPr>
              <w:t xml:space="preserve"> – 9 = 10</w:t>
            </w:r>
            <w:r w:rsidRPr="00C87F8B">
              <w:rPr>
                <w:i/>
                <w:sz w:val="24"/>
                <w:szCs w:val="24"/>
              </w:rPr>
              <w:t>x</w:t>
            </w:r>
            <w:r w:rsidRPr="00C87F8B">
              <w:rPr>
                <w:sz w:val="24"/>
                <w:szCs w:val="24"/>
              </w:rPr>
              <w:t xml:space="preserve"> + 15</w:t>
            </w:r>
          </w:p>
          <w:p w14:paraId="7FF7E87D" w14:textId="11961972" w:rsidR="00C87F8B" w:rsidRPr="00C87F8B" w:rsidRDefault="00C87F8B" w:rsidP="00C87F8B">
            <w:pPr>
              <w:spacing w:line="240" w:lineRule="auto"/>
              <w:jc w:val="center"/>
              <w:rPr>
                <w:sz w:val="24"/>
                <w:szCs w:val="24"/>
              </w:rPr>
            </w:pPr>
          </w:p>
          <w:p w14:paraId="6FF75EAC" w14:textId="77777777" w:rsidR="00C87F8B" w:rsidRDefault="00C87F8B" w:rsidP="00C87F8B">
            <w:pPr>
              <w:spacing w:line="240" w:lineRule="auto"/>
            </w:pPr>
          </w:p>
          <w:p w14:paraId="148FF159" w14:textId="77777777" w:rsidR="00C87F8B" w:rsidRDefault="00C87F8B" w:rsidP="00C87F8B">
            <w:pPr>
              <w:spacing w:line="240" w:lineRule="auto"/>
            </w:pPr>
          </w:p>
          <w:p w14:paraId="7A00E435" w14:textId="77777777" w:rsidR="00C87F8B" w:rsidRDefault="00C87F8B">
            <w:pPr>
              <w:spacing w:line="240" w:lineRule="auto"/>
            </w:pPr>
          </w:p>
          <w:p w14:paraId="7A560A8A" w14:textId="77777777" w:rsidR="00C87F8B" w:rsidRDefault="00C87F8B">
            <w:pPr>
              <w:spacing w:line="240" w:lineRule="auto"/>
            </w:pPr>
          </w:p>
          <w:p w14:paraId="6386374C" w14:textId="31E88BAA" w:rsidR="00C87F8B" w:rsidRDefault="00C87F8B">
            <w:pPr>
              <w:spacing w:line="240" w:lineRule="auto"/>
            </w:pPr>
          </w:p>
        </w:tc>
        <w:tc>
          <w:tcPr>
            <w:tcW w:w="7200" w:type="dxa"/>
            <w:gridSpan w:val="2"/>
            <w:tcMar>
              <w:top w:w="100" w:type="dxa"/>
              <w:left w:w="100" w:type="dxa"/>
              <w:bottom w:w="100" w:type="dxa"/>
              <w:right w:w="100" w:type="dxa"/>
            </w:tcMar>
          </w:tcPr>
          <w:p w14:paraId="2F0440FE" w14:textId="0947FD12" w:rsidR="003B2A6F" w:rsidRPr="00C87F8B" w:rsidRDefault="00C87F8B" w:rsidP="00C87F8B">
            <w:pPr>
              <w:spacing w:line="240" w:lineRule="auto"/>
            </w:pPr>
            <w:r w:rsidRPr="00C87F8B">
              <w:rPr>
                <w:b/>
                <w:sz w:val="24"/>
                <w:szCs w:val="24"/>
              </w:rPr>
              <w:lastRenderedPageBreak/>
              <w:t>Mr. Burnham isn't sure how to write his warrants. It is our responsibility to help him. Look at each step of his evidence and explain WHAT he did and WHY he was able to do that.</w:t>
            </w:r>
          </w:p>
        </w:tc>
      </w:tr>
    </w:tbl>
    <w:p w14:paraId="55F9EDB4" w14:textId="77777777" w:rsidR="003B2A6F" w:rsidRDefault="003B2A6F"/>
    <w:sectPr w:rsidR="003B2A6F">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6F"/>
    <w:rsid w:val="00033BF5"/>
    <w:rsid w:val="000A2DD8"/>
    <w:rsid w:val="003B2A6F"/>
    <w:rsid w:val="004B41FB"/>
    <w:rsid w:val="00652F33"/>
    <w:rsid w:val="007F5526"/>
    <w:rsid w:val="00C87F8B"/>
    <w:rsid w:val="00E1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C76E1"/>
  <w15:docId w15:val="{4F93DD60-8D42-43EF-99DA-DB740FA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3B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Mansfield Public Schools</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 Dunnack</dc:creator>
  <cp:lastModifiedBy>Steven LeMay</cp:lastModifiedBy>
  <cp:revision>2</cp:revision>
  <dcterms:created xsi:type="dcterms:W3CDTF">2015-08-03T15:36:00Z</dcterms:created>
  <dcterms:modified xsi:type="dcterms:W3CDTF">2015-08-03T15:36:00Z</dcterms:modified>
</cp:coreProperties>
</file>