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232B2" w14:textId="77777777" w:rsidR="00392A7B" w:rsidRDefault="00392A7B" w:rsidP="00392A7B">
      <w:pPr>
        <w:pStyle w:val="Body"/>
        <w:rPr>
          <w:rFonts w:asci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/>
          <w:b/>
          <w:bCs/>
          <w:sz w:val="28"/>
          <w:szCs w:val="28"/>
        </w:rPr>
        <w:t>College Preparatory Mathematics Chapter 7 Sample Argumentation Task</w:t>
      </w:r>
    </w:p>
    <w:p w14:paraId="1FFF9F1F" w14:textId="77777777" w:rsidR="00392A7B" w:rsidRDefault="00392A7B" w:rsidP="00392A7B">
      <w:pPr>
        <w:pStyle w:val="Body"/>
        <w:rPr>
          <w:rFonts w:ascii="Times New Roman"/>
          <w:color w:val="FF2C21"/>
          <w:sz w:val="20"/>
          <w:szCs w:val="20"/>
        </w:rPr>
      </w:pPr>
    </w:p>
    <w:p w14:paraId="2C88348A" w14:textId="77777777" w:rsidR="00392A7B" w:rsidRDefault="00392A7B" w:rsidP="00392A7B">
      <w:pPr>
        <w:pStyle w:val="Body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0192D82F" wp14:editId="797C2BD5">
            <wp:extent cx="4869051" cy="3090239"/>
            <wp:effectExtent l="0" t="0" r="8255" b="8890"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pasted-im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051" cy="30902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0546888" w14:textId="77777777" w:rsidR="00392A7B" w:rsidRDefault="00392A7B" w:rsidP="00392A7B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In the above sample, problems 7-92 and 7-93 can be combined to make a HIGH QUALITY argument task. 7-92 provides students with evidence to be used when working on generalizing concepts, using </w:t>
      </w:r>
      <w:r>
        <w:rPr>
          <w:rFonts w:ascii="Times New Roman"/>
          <w:b/>
          <w:bCs/>
          <w:sz w:val="20"/>
          <w:szCs w:val="20"/>
        </w:rPr>
        <w:t>logic and patterns</w:t>
      </w:r>
      <w:r>
        <w:rPr>
          <w:rFonts w:ascii="Times New Roman"/>
          <w:sz w:val="20"/>
          <w:szCs w:val="20"/>
        </w:rPr>
        <w:t xml:space="preserve"> and </w:t>
      </w:r>
      <w:r>
        <w:rPr>
          <w:rFonts w:ascii="Times New Roman"/>
          <w:b/>
          <w:bCs/>
          <w:sz w:val="20"/>
          <w:szCs w:val="20"/>
        </w:rPr>
        <w:t>explaining their reasoning</w:t>
      </w:r>
      <w:r>
        <w:rPr>
          <w:rFonts w:ascii="Times New Roman"/>
          <w:sz w:val="20"/>
          <w:szCs w:val="20"/>
        </w:rPr>
        <w:t xml:space="preserve"> in 7-93. This is also a great opportunity to talk about how to argue that a formula ALWAYS works or how to disprove this.</w:t>
      </w:r>
    </w:p>
    <w:p w14:paraId="413AC714" w14:textId="77777777" w:rsidR="00392A7B" w:rsidRDefault="00392A7B" w:rsidP="00392A7B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</w:p>
    <w:p w14:paraId="06F4216A" w14:textId="77777777" w:rsidR="00392A7B" w:rsidRDefault="00392A7B" w:rsidP="00392A7B">
      <w:pPr>
        <w:pStyle w:val="Body"/>
        <w:rPr>
          <w:rFonts w:ascii="Times New Roman" w:eastAsia="Times New Roman" w:hAnsi="Times New Roman" w:cs="Times New Roman"/>
          <w:color w:val="FF2C21"/>
          <w:sz w:val="20"/>
          <w:szCs w:val="20"/>
        </w:rPr>
      </w:pPr>
      <w:r>
        <w:rPr>
          <w:rFonts w:ascii="Times New Roman"/>
          <w:color w:val="FF2C21"/>
          <w:sz w:val="20"/>
          <w:szCs w:val="20"/>
        </w:rPr>
        <w:t>"Can all expressions like 2(x+4) be rewritten without parenthesis as 2x+8? Use the pattern from problem 7-92 to support your claim. Be sure to explain your reasoning."</w:t>
      </w:r>
    </w:p>
    <w:p w14:paraId="5EB28485" w14:textId="77777777" w:rsidR="0006152D" w:rsidRDefault="0006152D"/>
    <w:sectPr w:rsidR="0006152D" w:rsidSect="005B2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92"/>
    <w:rsid w:val="0006152D"/>
    <w:rsid w:val="00392A7B"/>
    <w:rsid w:val="005B2928"/>
    <w:rsid w:val="00C45492"/>
    <w:rsid w:val="00F3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7F5FD4"/>
  <w14:defaultImageDpi w14:val="300"/>
  <w15:docId w15:val="{BA5865DB-C798-4AA1-9AC0-DC578E0A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92A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A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A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Tutita Casa</dc:creator>
  <cp:keywords/>
  <dc:description/>
  <cp:lastModifiedBy>Steven LeMay</cp:lastModifiedBy>
  <cp:revision>2</cp:revision>
  <dcterms:created xsi:type="dcterms:W3CDTF">2015-08-03T15:34:00Z</dcterms:created>
  <dcterms:modified xsi:type="dcterms:W3CDTF">2015-08-03T15:34:00Z</dcterms:modified>
</cp:coreProperties>
</file>